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C76D" w14:textId="77777777" w:rsidR="00420484" w:rsidRPr="00420484" w:rsidRDefault="00420484" w:rsidP="00420484">
      <w:pPr>
        <w:jc w:val="right"/>
        <w:rPr>
          <w:b/>
        </w:rPr>
      </w:pPr>
      <w:r w:rsidRPr="00420484">
        <w:rPr>
          <w:b/>
        </w:rPr>
        <w:t xml:space="preserve">УТВЕРЖДАЮ </w:t>
      </w:r>
    </w:p>
    <w:p w14:paraId="263865C2" w14:textId="77777777" w:rsidR="00420484" w:rsidRPr="00420484" w:rsidRDefault="00420484" w:rsidP="00420484">
      <w:pPr>
        <w:jc w:val="right"/>
        <w:rPr>
          <w:b/>
        </w:rPr>
      </w:pPr>
      <w:r w:rsidRPr="00420484">
        <w:rPr>
          <w:b/>
        </w:rPr>
        <w:t xml:space="preserve">Директор МКОУ </w:t>
      </w:r>
    </w:p>
    <w:p w14:paraId="5CA4900D" w14:textId="77777777" w:rsidR="00420484" w:rsidRPr="00420484" w:rsidRDefault="00420484" w:rsidP="00420484">
      <w:pPr>
        <w:jc w:val="right"/>
        <w:rPr>
          <w:b/>
        </w:rPr>
      </w:pPr>
      <w:r w:rsidRPr="00420484">
        <w:rPr>
          <w:b/>
        </w:rPr>
        <w:t>«Хидибская СОШ»</w:t>
      </w:r>
    </w:p>
    <w:p w14:paraId="2BAB475A" w14:textId="303734FD" w:rsidR="00C37418" w:rsidRDefault="00420484" w:rsidP="00420484">
      <w:pPr>
        <w:jc w:val="right"/>
      </w:pPr>
      <w:r w:rsidRPr="00420484">
        <w:rPr>
          <w:b/>
        </w:rPr>
        <w:t>____________ А.Ш. Адалов</w:t>
      </w:r>
      <w:r w:rsidR="00C37418" w:rsidRPr="00C44D78">
        <w:rPr>
          <w:b/>
        </w:rPr>
        <w:t xml:space="preserve"> </w:t>
      </w:r>
    </w:p>
    <w:p w14:paraId="558B1924" w14:textId="77777777" w:rsidR="005A7F1C" w:rsidRDefault="005A7F1C" w:rsidP="005A7F1C">
      <w:pPr>
        <w:spacing w:line="322" w:lineRule="exact"/>
        <w:jc w:val="right"/>
        <w:rPr>
          <w:rFonts w:asciiTheme="minorHAnsi" w:hAnsiTheme="minorHAnsi"/>
          <w:b/>
          <w:spacing w:val="20"/>
          <w:sz w:val="28"/>
          <w:szCs w:val="28"/>
        </w:rPr>
      </w:pPr>
    </w:p>
    <w:p w14:paraId="1680A781" w14:textId="6975279B" w:rsidR="0047763B" w:rsidRDefault="0047763B" w:rsidP="0047763B">
      <w:pPr>
        <w:spacing w:line="322" w:lineRule="exact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14:paraId="60A6C46C" w14:textId="257A198F" w:rsidR="0047763B" w:rsidRDefault="0047763B" w:rsidP="0047763B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Центре образования естественно-научной и </w:t>
      </w:r>
      <w:r>
        <w:rPr>
          <w:b/>
          <w:sz w:val="28"/>
          <w:szCs w:val="28"/>
        </w:rPr>
        <w:br/>
        <w:t xml:space="preserve">технологической направленностей «Точка роста» на базе </w:t>
      </w:r>
      <w:r>
        <w:rPr>
          <w:b/>
          <w:sz w:val="28"/>
          <w:szCs w:val="28"/>
        </w:rPr>
        <w:br/>
      </w:r>
      <w:r w:rsidR="00420484">
        <w:rPr>
          <w:b/>
          <w:i/>
          <w:sz w:val="28"/>
          <w:szCs w:val="28"/>
        </w:rPr>
        <w:t>МКОУ «Хидибская СОШ</w:t>
      </w:r>
      <w:r>
        <w:rPr>
          <w:b/>
          <w:i/>
          <w:sz w:val="28"/>
          <w:szCs w:val="28"/>
        </w:rPr>
        <w:t>»</w:t>
      </w:r>
    </w:p>
    <w:p w14:paraId="78CA44CA" w14:textId="77777777" w:rsidR="0047763B" w:rsidRDefault="0047763B" w:rsidP="0047763B">
      <w:pPr>
        <w:spacing w:before="2" w:line="322" w:lineRule="exact"/>
        <w:ind w:firstLine="567"/>
        <w:jc w:val="both"/>
        <w:rPr>
          <w:b/>
          <w:i/>
          <w:sz w:val="28"/>
          <w:szCs w:val="28"/>
        </w:rPr>
      </w:pPr>
    </w:p>
    <w:p w14:paraId="02BDE642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0" w:firstLine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 w14:paraId="4A37229B" w14:textId="77777777" w:rsidR="0047763B" w:rsidRDefault="0047763B" w:rsidP="0047763B">
      <w:pPr>
        <w:ind w:firstLine="567"/>
      </w:pPr>
    </w:p>
    <w:p w14:paraId="403769BB" w14:textId="69785030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</w:t>
      </w:r>
      <w:bookmarkStart w:id="0" w:name="_Hlk68007802"/>
      <w:r>
        <w:rPr>
          <w:rFonts w:ascii="Times New Roman" w:hAnsi="Times New Roman"/>
          <w:i/>
          <w:sz w:val="28"/>
          <w:szCs w:val="28"/>
        </w:rPr>
        <w:t>МКОУ «</w:t>
      </w:r>
      <w:bookmarkStart w:id="1" w:name="_GoBack"/>
      <w:r w:rsidR="00420484">
        <w:rPr>
          <w:rFonts w:ascii="Times New Roman" w:hAnsi="Times New Roman"/>
          <w:i/>
          <w:sz w:val="28"/>
          <w:szCs w:val="28"/>
        </w:rPr>
        <w:t>Хидибская СОШ</w:t>
      </w:r>
      <w:bookmarkEnd w:id="1"/>
      <w:r>
        <w:rPr>
          <w:rFonts w:ascii="Times New Roman" w:hAnsi="Times New Roman"/>
          <w:i/>
          <w:sz w:val="28"/>
          <w:szCs w:val="28"/>
        </w:rPr>
        <w:t>»</w:t>
      </w:r>
      <w:bookmarkEnd w:id="0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направленностей.</w:t>
      </w:r>
    </w:p>
    <w:p w14:paraId="28DFF81D" w14:textId="7463D8AF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не является юридическим лицом и действует для достижения уставных целей МКОУ «</w:t>
      </w:r>
      <w:r w:rsidR="00420484">
        <w:rPr>
          <w:rFonts w:ascii="Times New Roman" w:hAnsi="Times New Roman"/>
          <w:sz w:val="28"/>
          <w:szCs w:val="28"/>
        </w:rPr>
        <w:t>Хидибская СОШ</w:t>
      </w:r>
      <w:r>
        <w:rPr>
          <w:rFonts w:ascii="Times New Roman" w:hAnsi="Times New Roman"/>
          <w:sz w:val="28"/>
          <w:szCs w:val="28"/>
        </w:rPr>
        <w:t>» (далее – Учреждение)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в целях выполнения задач и достижения показателей и результатов национального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«Образование».</w:t>
      </w:r>
      <w:r>
        <w:t xml:space="preserve"> </w:t>
      </w:r>
    </w:p>
    <w:p w14:paraId="333E2775" w14:textId="08F9D0DC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Дагестан,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программой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 МКОУ «</w:t>
      </w:r>
      <w:r w:rsidR="00420484">
        <w:rPr>
          <w:rFonts w:ascii="Times New Roman" w:hAnsi="Times New Roman"/>
          <w:sz w:val="28"/>
          <w:szCs w:val="28"/>
        </w:rPr>
        <w:t>Хидибская СОШ</w:t>
      </w:r>
      <w:r>
        <w:rPr>
          <w:rFonts w:ascii="Times New Roman" w:hAnsi="Times New Roman"/>
          <w:sz w:val="28"/>
          <w:szCs w:val="28"/>
        </w:rPr>
        <w:t>», планами работы, утвержденными учредителем и настоящим Положением.</w:t>
      </w:r>
    </w:p>
    <w:p w14:paraId="727C92CF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в своей деятельности подчиняется руководителю Учреждения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(директору).</w:t>
      </w:r>
    </w:p>
    <w:p w14:paraId="30191133" w14:textId="77777777" w:rsidR="0047763B" w:rsidRDefault="0047763B" w:rsidP="0047763B">
      <w:pPr>
        <w:pStyle w:val="a5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</w:p>
    <w:p w14:paraId="4CB5B10F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993" w:right="-26" w:hanging="3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задачи, функции деятельности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</w:t>
      </w:r>
    </w:p>
    <w:p w14:paraId="71567CFD" w14:textId="77777777" w:rsidR="0047763B" w:rsidRDefault="0047763B" w:rsidP="0047763B">
      <w:pPr>
        <w:ind w:right="-26" w:firstLine="567"/>
      </w:pPr>
    </w:p>
    <w:p w14:paraId="1E05EF5F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«Биология».</w:t>
      </w:r>
    </w:p>
    <w:p w14:paraId="64BCD3EB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Центра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14:paraId="3B1AD85B" w14:textId="77777777" w:rsidR="0047763B" w:rsidRDefault="0047763B" w:rsidP="0047763B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</w:t>
      </w:r>
      <w:r>
        <w:rPr>
          <w:rFonts w:ascii="Times New Roman" w:hAnsi="Times New Roman"/>
          <w:sz w:val="28"/>
          <w:szCs w:val="28"/>
        </w:rPr>
        <w:lastRenderedPageBreak/>
        <w:t>обучающихся;</w:t>
      </w:r>
    </w:p>
    <w:p w14:paraId="0FEAE9D0" w14:textId="77777777" w:rsidR="0047763B" w:rsidRDefault="0047763B" w:rsidP="0047763B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разработка</w:t>
      </w:r>
      <w:proofErr w:type="gramEnd"/>
      <w:r>
        <w:rPr>
          <w:rFonts w:ascii="Times New Roman" w:hAnsi="Times New Roman"/>
          <w:sz w:val="28"/>
          <w:szCs w:val="28"/>
        </w:rPr>
        <w:t xml:space="preserve"> и реализация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естественно-научной и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технической</w:t>
      </w:r>
    </w:p>
    <w:p w14:paraId="4218805E" w14:textId="77777777" w:rsidR="0047763B" w:rsidRDefault="0047763B" w:rsidP="0047763B">
      <w:pPr>
        <w:pStyle w:val="a3"/>
        <w:spacing w:before="65"/>
        <w:ind w:left="0" w:firstLine="0"/>
      </w:pPr>
      <w:r>
        <w:t>направленностей, а также иных программ, в том числе в каникулярный период;</w:t>
      </w:r>
    </w:p>
    <w:p w14:paraId="41016BA4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 и педагогических работников в проектную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деятельность;</w:t>
      </w:r>
    </w:p>
    <w:p w14:paraId="6E8B5615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период;</w:t>
      </w:r>
    </w:p>
    <w:p w14:paraId="727245DB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24EEE7DC" w14:textId="77777777" w:rsidR="0047763B" w:rsidRDefault="0047763B" w:rsidP="0047763B">
      <w:pPr>
        <w:pStyle w:val="a5"/>
        <w:widowControl w:val="0"/>
        <w:tabs>
          <w:tab w:val="left" w:pos="1958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для достижения цели и выполнения задач вправе взаимодействовать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с:</w:t>
      </w:r>
    </w:p>
    <w:p w14:paraId="7C419BCA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52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14:paraId="7C028F69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43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иными образовательными организациями, на базе которых созданы центры «Точка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роста»;</w:t>
      </w:r>
    </w:p>
    <w:p w14:paraId="0944B93E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центров</w:t>
      </w:r>
    </w:p>
    <w:p w14:paraId="2C832A02" w14:textId="77777777" w:rsidR="0047763B" w:rsidRDefault="0047763B" w:rsidP="0047763B">
      <w:pPr>
        <w:pStyle w:val="a3"/>
        <w:tabs>
          <w:tab w:val="left" w:pos="851"/>
        </w:tabs>
        <w:ind w:left="0" w:firstLine="567"/>
      </w:pPr>
      <w:r>
        <w:t>«Точка роста», в том числе по вопросам повышения квалификации педагогических работников;</w:t>
      </w:r>
    </w:p>
    <w:p w14:paraId="3EEF6831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14:paraId="017CF500" w14:textId="77777777" w:rsidR="0047763B" w:rsidRDefault="0047763B" w:rsidP="0047763B">
      <w:pPr>
        <w:pStyle w:val="a5"/>
        <w:widowControl w:val="0"/>
        <w:tabs>
          <w:tab w:val="left" w:pos="1658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</w:p>
    <w:p w14:paraId="31CFA245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0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управления Центром «Точка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роста»</w:t>
      </w:r>
    </w:p>
    <w:p w14:paraId="0590FD6C" w14:textId="77777777" w:rsidR="0047763B" w:rsidRDefault="0047763B" w:rsidP="0047763B">
      <w:pPr>
        <w:ind w:firstLine="707"/>
      </w:pPr>
    </w:p>
    <w:p w14:paraId="2656DABC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Центра.</w:t>
      </w:r>
    </w:p>
    <w:p w14:paraId="6D122CDB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Центра может быть назначен сотрудник Учреждения из числа руководящих и педагогических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работников.</w:t>
      </w:r>
    </w:p>
    <w:p w14:paraId="6D4FCBD9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Центра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обязан:</w:t>
      </w:r>
    </w:p>
    <w:p w14:paraId="294C36D9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оперативное руководство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Центром;</w:t>
      </w:r>
    </w:p>
    <w:p w14:paraId="6BE0F5C6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3041B00E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отчитываться перед Руководителем Учреждения о результатах работы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630BDE21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</w:t>
      </w:r>
      <w:r>
        <w:rPr>
          <w:rFonts w:ascii="Times New Roman" w:hAnsi="Times New Roman"/>
          <w:sz w:val="28"/>
          <w:szCs w:val="28"/>
        </w:rPr>
        <w:tab/>
        <w:t>иные</w:t>
      </w:r>
      <w:r>
        <w:rPr>
          <w:rFonts w:ascii="Times New Roman" w:hAnsi="Times New Roman"/>
          <w:sz w:val="28"/>
          <w:szCs w:val="28"/>
        </w:rPr>
        <w:tab/>
        <w:t xml:space="preserve">обязанности, </w:t>
      </w:r>
      <w:r>
        <w:rPr>
          <w:rFonts w:ascii="Times New Roman" w:hAnsi="Times New Roman"/>
          <w:spacing w:val="-1"/>
          <w:sz w:val="28"/>
          <w:szCs w:val="28"/>
        </w:rPr>
        <w:t xml:space="preserve">предусмотренные </w:t>
      </w:r>
      <w:r>
        <w:rPr>
          <w:rFonts w:ascii="Times New Roman" w:hAnsi="Times New Roman"/>
          <w:sz w:val="28"/>
          <w:szCs w:val="28"/>
        </w:rPr>
        <w:lastRenderedPageBreak/>
        <w:t>законодательством, уставом Учреждения, должностной инструкцией и настоящим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Положением.</w:t>
      </w:r>
    </w:p>
    <w:p w14:paraId="5955780C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Центра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вправе: осуществлять расстановку кадров Центра, прием на работу которых осуществляется приказом руководителя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3EEB38F4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реализацией;</w:t>
      </w:r>
    </w:p>
    <w:p w14:paraId="60F4C540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29401592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1A885C68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Федерации.</w:t>
      </w:r>
    </w:p>
    <w:p w14:paraId="7C4DB780" w14:textId="77777777" w:rsidR="003E1BDF" w:rsidRDefault="003E1BDF"/>
    <w:sectPr w:rsidR="003E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B"/>
    <w:rsid w:val="003E1BDF"/>
    <w:rsid w:val="00420484"/>
    <w:rsid w:val="0047763B"/>
    <w:rsid w:val="005A7F1C"/>
    <w:rsid w:val="00C37418"/>
    <w:rsid w:val="00C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B9B"/>
  <w15:docId w15:val="{4BB5B3B9-27FB-4109-9D4A-95D24EB7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6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3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7763B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76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7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C37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1</cp:lastModifiedBy>
  <cp:revision>9</cp:revision>
  <dcterms:created xsi:type="dcterms:W3CDTF">2021-03-30T11:47:00Z</dcterms:created>
  <dcterms:modified xsi:type="dcterms:W3CDTF">2021-07-30T07:56:00Z</dcterms:modified>
</cp:coreProperties>
</file>