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A2" w:rsidRDefault="004C4516">
      <w:pPr>
        <w:spacing w:after="40" w:line="269" w:lineRule="auto"/>
        <w:ind w:left="653" w:firstLine="242"/>
        <w:jc w:val="left"/>
      </w:pPr>
      <w:bookmarkStart w:id="0" w:name="_GoBack"/>
      <w:bookmarkEnd w:id="0"/>
      <w:r>
        <w:rPr>
          <w:b/>
        </w:rPr>
        <w:t xml:space="preserve">Инструктивно-методическое письмо о переходе на Федеральный государственный образовательный стандарт основного общего образования </w:t>
      </w:r>
    </w:p>
    <w:p w:rsidR="00C741A2" w:rsidRDefault="004C4516">
      <w:pPr>
        <w:spacing w:after="105" w:line="240" w:lineRule="auto"/>
        <w:ind w:left="0" w:firstLine="0"/>
        <w:jc w:val="center"/>
      </w:pPr>
      <w:r>
        <w:t xml:space="preserve"> </w:t>
      </w:r>
    </w:p>
    <w:p w:rsidR="00C741A2" w:rsidRDefault="004C4516">
      <w:r>
        <w:t>Федеральный государственный образовательный стандарт основного общего образования (ФГОС ООО) утвержден приказом Министерства образования и науки Российской Федерации от 17 декабря  2010 г. № 1897. Введение в действие ФГОС ООО на институциональном уровне мо</w:t>
      </w:r>
      <w:r>
        <w:t xml:space="preserve">жет осуществляться с 01 сентября 2012 года </w:t>
      </w:r>
      <w:r>
        <w:rPr>
          <w:i/>
        </w:rPr>
        <w:t>по мере готовности</w:t>
      </w:r>
      <w:r>
        <w:t xml:space="preserve"> общеобразовательных учреждений к переходу на новые основные образовательные программы, соответствующие требованиям ФГОС ООО. Обязательный переход всех общеобразовательных учреждений на новые осн</w:t>
      </w:r>
      <w:r>
        <w:t xml:space="preserve">овные образовательные программы, соответствующие требованиям ФГОС ООО будет осуществлен </w:t>
      </w:r>
      <w:r>
        <w:rPr>
          <w:b/>
        </w:rPr>
        <w:t xml:space="preserve">с 01 сентября 2015 года. </w:t>
      </w:r>
    </w:p>
    <w:p w:rsidR="00C741A2" w:rsidRDefault="004C4516">
      <w:r>
        <w:t>Ведущие принципы ФГОС общего образования — принципы преемственности и развития. Стандарт для каждой ступени общего образования содержит личнос</w:t>
      </w:r>
      <w:r>
        <w:t>тный ориентир — портрет выпускника соответствующей ступени. Позиции, характеризующие ученика основной школы, — это преемственная, но углубленная и дополненная версия характеристики выпускника начальной школы.  Выпускник начальной школы — это школьник, влад</w:t>
      </w:r>
      <w:r>
        <w:t>еющий основами умения учиться, способный к организации собственной деятельности, выпускник основной школы — умеющий учиться, осознающий важность образования и самообразования для жизни и деятельности, способный применять полученные знания на практике. Кром</w:t>
      </w:r>
      <w:r>
        <w:t>е того, в младшем звене необходимо научиться самостоятельно действовать и отвечать за свои поступки перед семьей и обществом, в среднем звене — быть социально активным, уважать закон и правопорядок, уметь соизмерять свои поступки с нравственными ценностями</w:t>
      </w:r>
      <w:r>
        <w:t xml:space="preserve">, осознавать свои обязанности перед семьей, обществом, Отечеством. </w:t>
      </w:r>
    </w:p>
    <w:p w:rsidR="00C741A2" w:rsidRDefault="004C4516">
      <w:pPr>
        <w:spacing w:after="103" w:line="240" w:lineRule="auto"/>
        <w:ind w:left="10" w:hanging="10"/>
        <w:jc w:val="right"/>
      </w:pPr>
      <w:r>
        <w:t xml:space="preserve">Таким образом, ФГОС ООО логично и содержательно продолжает </w:t>
      </w:r>
    </w:p>
    <w:p w:rsidR="00C741A2" w:rsidRDefault="004C4516">
      <w:pPr>
        <w:ind w:firstLine="0"/>
      </w:pPr>
      <w:r>
        <w:t xml:space="preserve">ФГОС НОО, в соответствии с которым образовательные учреждения Российской Федерации работают с 01 сентября 2011 года.  </w:t>
      </w:r>
    </w:p>
    <w:p w:rsidR="00C741A2" w:rsidRDefault="004C4516">
      <w:r>
        <w:t>Преемстве</w:t>
      </w:r>
      <w:r>
        <w:t>нность и развитие реализуются в требованиях к результатам освоения основных образовательных программ. Как и ФГОС НОО они разделены на три блока; требования к личностным, метапредметным и предметным результатам. Новое понимание результативности образования,</w:t>
      </w:r>
      <w:r>
        <w:t xml:space="preserve"> заложенное во ФГОС НОО и ФГОС ООО, заставляет по-новому осмыслить </w:t>
      </w:r>
      <w:r>
        <w:lastRenderedPageBreak/>
        <w:t xml:space="preserve">проблему преемственности начальной и основной ступеней общего образования. </w:t>
      </w:r>
    </w:p>
    <w:p w:rsidR="00C741A2" w:rsidRDefault="004C4516">
      <w:pPr>
        <w:ind w:firstLine="566"/>
      </w:pPr>
      <w:r>
        <w:t>В общеобразовательном учреждении должен быть обеспечен комплекс условий для реализации основной образовательной п</w:t>
      </w:r>
      <w:r>
        <w:t xml:space="preserve">рограммы, соответствующей требованиям ФГОС ООО: </w:t>
      </w:r>
    </w:p>
    <w:p w:rsidR="00C741A2" w:rsidRDefault="004C4516">
      <w:pPr>
        <w:numPr>
          <w:ilvl w:val="0"/>
          <w:numId w:val="1"/>
        </w:numPr>
        <w:ind w:left="729" w:hanging="163"/>
      </w:pPr>
      <w:r>
        <w:t xml:space="preserve">кадровых; </w:t>
      </w:r>
    </w:p>
    <w:p w:rsidR="00C741A2" w:rsidRDefault="004C4516">
      <w:pPr>
        <w:numPr>
          <w:ilvl w:val="0"/>
          <w:numId w:val="1"/>
        </w:numPr>
        <w:ind w:left="729" w:hanging="163"/>
      </w:pPr>
      <w:r>
        <w:t xml:space="preserve">финансово-экономических;  </w:t>
      </w:r>
    </w:p>
    <w:p w:rsidR="00C741A2" w:rsidRDefault="004C4516">
      <w:pPr>
        <w:numPr>
          <w:ilvl w:val="0"/>
          <w:numId w:val="1"/>
        </w:numPr>
        <w:spacing w:after="101" w:line="269" w:lineRule="auto"/>
        <w:ind w:left="729" w:hanging="163"/>
      </w:pPr>
      <w:r>
        <w:t xml:space="preserve">материально-технических; - психолого-педагогических - информационно-методических. </w:t>
      </w:r>
    </w:p>
    <w:p w:rsidR="00C741A2" w:rsidRDefault="004C4516">
      <w:r>
        <w:t xml:space="preserve">В связи с этим руководителям общеобразовательных учреждений необходимо, прежде всего, </w:t>
      </w:r>
      <w:r>
        <w:t xml:space="preserve">осуществить внутренний мониторинг уровня готовности школы к переходу на ФГОС ООО.  </w:t>
      </w:r>
    </w:p>
    <w:p w:rsidR="00C741A2" w:rsidRDefault="004C4516">
      <w:pPr>
        <w:spacing w:after="107" w:line="240" w:lineRule="auto"/>
        <w:ind w:left="360" w:firstLine="0"/>
        <w:jc w:val="left"/>
      </w:pPr>
      <w:r>
        <w:rPr>
          <w:b/>
        </w:rPr>
        <w:t xml:space="preserve"> </w:t>
      </w:r>
    </w:p>
    <w:p w:rsidR="00C741A2" w:rsidRDefault="004C4516">
      <w:pPr>
        <w:spacing w:after="103" w:line="269" w:lineRule="auto"/>
        <w:ind w:firstLine="360"/>
        <w:jc w:val="left"/>
      </w:pPr>
      <w:r>
        <w:rPr>
          <w:b/>
        </w:rPr>
        <w:t xml:space="preserve">Критерии готовности образовательного учреждения к введению ФГОС ООО: </w:t>
      </w:r>
    </w:p>
    <w:p w:rsidR="00C741A2" w:rsidRDefault="004C4516">
      <w:pPr>
        <w:numPr>
          <w:ilvl w:val="0"/>
          <w:numId w:val="2"/>
        </w:numPr>
        <w:ind w:hanging="348"/>
      </w:pPr>
      <w:r>
        <w:t xml:space="preserve">разработана и утверждена основная образовательная программа (ООП) основного общего образования образовательного учреждения; </w:t>
      </w:r>
    </w:p>
    <w:p w:rsidR="00C741A2" w:rsidRDefault="004C4516">
      <w:pPr>
        <w:numPr>
          <w:ilvl w:val="0"/>
          <w:numId w:val="2"/>
        </w:numPr>
        <w:ind w:hanging="348"/>
      </w:pPr>
      <w:r>
        <w:t>нормативная база образовательного учреждения приведена в соответствие с требованиями ФГОС ООО (цели образовательного процесса, режи</w:t>
      </w:r>
      <w:r>
        <w:t xml:space="preserve">м занятий, финансирование, материально-техническое обеспечение и т.п.); </w:t>
      </w:r>
    </w:p>
    <w:p w:rsidR="00C741A2" w:rsidRDefault="004C4516">
      <w:pPr>
        <w:numPr>
          <w:ilvl w:val="0"/>
          <w:numId w:val="2"/>
        </w:numPr>
        <w:ind w:hanging="348"/>
      </w:pPr>
      <w:r>
        <w:t xml:space="preserve">приведены в соответствие с требованиями ФГОС общего образования и новыми квалификационными характеристиками должностные инструкции работников образовательного учреждения; </w:t>
      </w:r>
    </w:p>
    <w:p w:rsidR="00C741A2" w:rsidRDefault="004C4516">
      <w:pPr>
        <w:numPr>
          <w:ilvl w:val="0"/>
          <w:numId w:val="2"/>
        </w:numPr>
        <w:ind w:hanging="348"/>
      </w:pPr>
      <w:r>
        <w:t>определен с</w:t>
      </w:r>
      <w:r>
        <w:t xml:space="preserve">писок учебников и учебных пособий, используемых в образовательном процессе в соответствии с ФГОС ООО; </w:t>
      </w:r>
    </w:p>
    <w:p w:rsidR="00C741A2" w:rsidRDefault="004C4516">
      <w:pPr>
        <w:numPr>
          <w:ilvl w:val="0"/>
          <w:numId w:val="2"/>
        </w:numPr>
        <w:ind w:hanging="348"/>
      </w:pPr>
      <w:r>
        <w:t>разработаны локальные акты, регламентирующие установление заработной платы работников образовательного учреждения, в том числе стимулирующих надбавок и д</w:t>
      </w:r>
      <w:r>
        <w:t xml:space="preserve">оплат, порядка и размеров премирования в соответствии с НСОТ; заключены дополнительные соглашения к трудовому договору с педагогическими работниками; </w:t>
      </w:r>
    </w:p>
    <w:p w:rsidR="00C741A2" w:rsidRDefault="004C4516">
      <w:pPr>
        <w:numPr>
          <w:ilvl w:val="0"/>
          <w:numId w:val="2"/>
        </w:numPr>
        <w:ind w:hanging="348"/>
      </w:pPr>
      <w:r>
        <w:t>определена оптимальная для реализации модель организации образовательного процесса, обеспечивающая органи</w:t>
      </w:r>
      <w:r>
        <w:t xml:space="preserve">зацию внеурочной деятельности обучающихся; </w:t>
      </w:r>
    </w:p>
    <w:p w:rsidR="00C741A2" w:rsidRDefault="004C4516">
      <w:pPr>
        <w:numPr>
          <w:ilvl w:val="0"/>
          <w:numId w:val="2"/>
        </w:numPr>
        <w:spacing w:after="0"/>
        <w:ind w:hanging="348"/>
      </w:pPr>
      <w:r>
        <w:lastRenderedPageBreak/>
        <w:t xml:space="preserve">разработан </w:t>
      </w:r>
      <w:r>
        <w:tab/>
        <w:t xml:space="preserve">план </w:t>
      </w:r>
      <w:r>
        <w:tab/>
        <w:t xml:space="preserve">методической </w:t>
      </w:r>
      <w:r>
        <w:tab/>
        <w:t xml:space="preserve">работы, </w:t>
      </w:r>
      <w:r>
        <w:tab/>
        <w:t xml:space="preserve">обеспечивающей сопровождение введения ФГОС; </w:t>
      </w:r>
    </w:p>
    <w:p w:rsidR="00C741A2" w:rsidRDefault="004C4516">
      <w:pPr>
        <w:numPr>
          <w:ilvl w:val="0"/>
          <w:numId w:val="2"/>
        </w:numPr>
        <w:ind w:hanging="348"/>
      </w:pPr>
      <w:r>
        <w:t xml:space="preserve">осуществлено повышение квалификации всех учителей основной школы (учителей-предметников) и других педагогических работников </w:t>
      </w:r>
    </w:p>
    <w:p w:rsidR="00C741A2" w:rsidRDefault="004C4516">
      <w:pPr>
        <w:spacing w:after="54" w:line="240" w:lineRule="auto"/>
        <w:ind w:left="10" w:right="-15" w:hanging="10"/>
        <w:jc w:val="center"/>
      </w:pPr>
      <w:r>
        <w:t>(</w:t>
      </w:r>
      <w:r>
        <w:t xml:space="preserve">возможно поэтапно по мере введения ФГОС общего образования).  </w:t>
      </w:r>
    </w:p>
    <w:p w:rsidR="00C741A2" w:rsidRDefault="004C4516">
      <w:pPr>
        <w:spacing w:after="107" w:line="240" w:lineRule="auto"/>
        <w:ind w:left="708" w:firstLine="0"/>
        <w:jc w:val="left"/>
      </w:pPr>
      <w:r>
        <w:rPr>
          <w:b/>
        </w:rPr>
        <w:t xml:space="preserve"> </w:t>
      </w:r>
    </w:p>
    <w:p w:rsidR="00C741A2" w:rsidRDefault="004C4516">
      <w:pPr>
        <w:spacing w:after="103" w:line="269" w:lineRule="auto"/>
        <w:ind w:firstLine="698"/>
        <w:jc w:val="left"/>
      </w:pPr>
      <w:r>
        <w:rPr>
          <w:b/>
        </w:rPr>
        <w:t xml:space="preserve">Нормативная база введения ФГОС ООО обеспечивается следующими документами: </w:t>
      </w:r>
    </w:p>
    <w:p w:rsidR="00C741A2" w:rsidRDefault="004C4516">
      <w:pPr>
        <w:spacing w:after="54" w:line="240" w:lineRule="auto"/>
        <w:ind w:left="10" w:right="-15" w:hanging="10"/>
        <w:jc w:val="center"/>
      </w:pPr>
      <w:r>
        <w:t xml:space="preserve">Национальная образовательная инициатива «Наша новая школа». </w:t>
      </w:r>
    </w:p>
    <w:p w:rsidR="00C741A2" w:rsidRDefault="004C4516">
      <w:r>
        <w:t>План действий по модернизации общего образования на 201</w:t>
      </w:r>
      <w:r>
        <w:t xml:space="preserve">1–2015 годы. </w:t>
      </w:r>
    </w:p>
    <w:p w:rsidR="00C741A2" w:rsidRDefault="004C4516">
      <w:r>
        <w:t xml:space="preserve">Федеральная целевая программа развития образования на 2011–2015 годы. </w:t>
      </w:r>
    </w:p>
    <w:p w:rsidR="00C741A2" w:rsidRDefault="004C4516">
      <w:r>
        <w:t>Постановление Правительства РФ от 31 мая 2011 года № 436 «О порядке предоставления в 2011–2013 годах субсидий из федерального бюджета бюджетам субъектов Российской Федерац</w:t>
      </w:r>
      <w:r>
        <w:t xml:space="preserve">ии на модернизацию региональных систем общего образования». </w:t>
      </w:r>
    </w:p>
    <w:p w:rsidR="00C741A2" w:rsidRDefault="004C4516">
      <w:r>
        <w:t xml:space="preserve">Приказ Минобрнауки России от 27 декабря 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</w:t>
      </w:r>
      <w:r>
        <w:t xml:space="preserve">учреждениях, реализующих образовательные программы общего образования и имеющих государственную аккредитацию, на 2012/13 учебный год». </w:t>
      </w:r>
    </w:p>
    <w:p w:rsidR="00C741A2" w:rsidRDefault="004C4516">
      <w:r>
        <w:t xml:space="preserve">Приказ Минобрнауки России от 24 марта 2010 года № 209 «О порядке аттестации педагогических работников государственных и </w:t>
      </w:r>
      <w:r>
        <w:t xml:space="preserve">муниципальных образовательных учреждений». </w:t>
      </w:r>
    </w:p>
    <w:p w:rsidR="00C741A2" w:rsidRDefault="004C4516">
      <w:r>
        <w:t xml:space="preserve">Приказ Mинздравсоцразвития России от 26 августа 2010 года № 761н «Об утверждении Единого квалификационного справочника должностей руководителей, специалистов и служащих». </w:t>
      </w:r>
    </w:p>
    <w:p w:rsidR="00C741A2" w:rsidRDefault="004C4516">
      <w:r>
        <w:t>Приказ Минобрнауки России от 4 октября 2</w:t>
      </w:r>
      <w:r>
        <w:t xml:space="preserve">010 года № 986 «Об утверждении федеральных требований к образовательным учреждениям в части минимальной оснащѐнности учебного процесса и оборудования учебных помещений». </w:t>
      </w:r>
    </w:p>
    <w:p w:rsidR="00C741A2" w:rsidRDefault="004C4516">
      <w:r>
        <w:t xml:space="preserve">Постановление Главного государственного санитарного врача РФ от 29 декабря 2010 года </w:t>
      </w:r>
      <w:r>
        <w:t>№ 189 «Об утверждении СанПиН 2.4.2.282110 «Санитарно-</w:t>
      </w:r>
      <w:r>
        <w:lastRenderedPageBreak/>
        <w:t xml:space="preserve">эпидемиологические требования к условиям и организации обучения в общеобразовательных учреждениях». </w:t>
      </w:r>
    </w:p>
    <w:p w:rsidR="00C741A2" w:rsidRDefault="004C4516">
      <w:pPr>
        <w:spacing w:after="0"/>
      </w:pPr>
      <w:r>
        <w:t xml:space="preserve">Приказ Минобрнауки России от 28 декабря 2010 года № 2106 «Об утверждении федеральных требований к образовательным учреждениям в части охраны здоровья обучающихся, воспитанников». </w:t>
      </w:r>
    </w:p>
    <w:p w:rsidR="00C741A2" w:rsidRDefault="004C4516">
      <w:pPr>
        <w:spacing w:after="103" w:line="269" w:lineRule="auto"/>
        <w:ind w:firstLine="698"/>
        <w:jc w:val="left"/>
      </w:pPr>
      <w:r>
        <w:rPr>
          <w:b/>
        </w:rPr>
        <w:t>При введении ФГОС ООО следует руководствоваться следующими документами федер</w:t>
      </w:r>
      <w:r>
        <w:rPr>
          <w:b/>
        </w:rPr>
        <w:t xml:space="preserve">ального уровня: </w:t>
      </w:r>
    </w:p>
    <w:p w:rsidR="00C741A2" w:rsidRDefault="004C4516">
      <w:r>
        <w:t xml:space="preserve">Федеральный государственный образовательный стандарт основного общего образования (утвержден приказом Министерства образованияи науки Российской Федерацииот 17  декабря  2010 г. № 1897). </w:t>
      </w:r>
    </w:p>
    <w:p w:rsidR="00C741A2" w:rsidRDefault="004C4516">
      <w:r>
        <w:t>Примерные основные образовательные программы началь</w:t>
      </w:r>
      <w:r>
        <w:t xml:space="preserve">ного и основного общего образования.  </w:t>
      </w:r>
    </w:p>
    <w:p w:rsidR="00C741A2" w:rsidRDefault="004C4516">
      <w:pPr>
        <w:spacing w:after="108" w:line="240" w:lineRule="auto"/>
        <w:ind w:left="708" w:firstLine="0"/>
        <w:jc w:val="left"/>
      </w:pPr>
      <w:r>
        <w:rPr>
          <w:b/>
        </w:rPr>
        <w:t xml:space="preserve"> </w:t>
      </w:r>
    </w:p>
    <w:p w:rsidR="00C741A2" w:rsidRDefault="004C4516">
      <w:pPr>
        <w:spacing w:after="103" w:line="269" w:lineRule="auto"/>
        <w:ind w:firstLine="698"/>
        <w:jc w:val="left"/>
      </w:pPr>
      <w:r>
        <w:rPr>
          <w:b/>
        </w:rPr>
        <w:t xml:space="preserve">Инструктивно-методические письма Департамента общего образования Минобрнауки России: </w:t>
      </w:r>
    </w:p>
    <w:p w:rsidR="00C741A2" w:rsidRDefault="004C4516">
      <w:pPr>
        <w:spacing w:after="103" w:line="240" w:lineRule="auto"/>
        <w:ind w:left="10" w:hanging="10"/>
        <w:jc w:val="right"/>
      </w:pPr>
      <w:r>
        <w:t xml:space="preserve">О </w:t>
      </w:r>
      <w:r>
        <w:tab/>
        <w:t xml:space="preserve">введении </w:t>
      </w:r>
      <w:r>
        <w:tab/>
        <w:t xml:space="preserve">федеральных </w:t>
      </w:r>
      <w:r>
        <w:tab/>
        <w:t xml:space="preserve">государственных </w:t>
      </w:r>
      <w:r>
        <w:tab/>
        <w:t xml:space="preserve">образовательных </w:t>
      </w:r>
    </w:p>
    <w:p w:rsidR="00C741A2" w:rsidRDefault="004C4516">
      <w:pPr>
        <w:ind w:firstLine="0"/>
      </w:pPr>
      <w:r>
        <w:t xml:space="preserve">стандартов общего образования (от 19.04.2011 № 03255); </w:t>
      </w:r>
    </w:p>
    <w:p w:rsidR="00C741A2" w:rsidRDefault="004C4516">
      <w:r>
        <w:t>Об организаци</w:t>
      </w:r>
      <w:r>
        <w:t xml:space="preserve">и внеурочной деятельности при введении Федерального государственного образовательного стандарта общего образования (от 12.05.2011 № 03296); </w:t>
      </w:r>
    </w:p>
    <w:p w:rsidR="00C741A2" w:rsidRDefault="004C4516">
      <w:r>
        <w:t>Разъяснения по применению Порядка аттестации педагогических работников государственных и муниципальных образователь</w:t>
      </w:r>
      <w:r>
        <w:t xml:space="preserve">ных учреждений (от 18.08.2010 № 0352/46 и от 15.08.2011 № 03515/59); </w:t>
      </w:r>
    </w:p>
    <w:p w:rsidR="00C741A2" w:rsidRDefault="004C4516">
      <w:r>
        <w:t xml:space="preserve">О методике оценки уровня квалификации педагогических работников (от 29.11.2010№ 03339); </w:t>
      </w:r>
    </w:p>
    <w:p w:rsidR="00C741A2" w:rsidRDefault="004C4516">
      <w: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</w:t>
      </w:r>
      <w:r>
        <w:t xml:space="preserve">лирования и технического творчества обучающихся (приложение к письму Минобрнауки России от 24.11.2011 № МД1552/03). </w:t>
      </w:r>
    </w:p>
    <w:p w:rsidR="00C741A2" w:rsidRDefault="004C4516">
      <w:pPr>
        <w:spacing w:after="107" w:line="240" w:lineRule="auto"/>
        <w:ind w:left="708" w:firstLine="0"/>
        <w:jc w:val="left"/>
      </w:pPr>
      <w:r>
        <w:rPr>
          <w:b/>
        </w:rPr>
        <w:t xml:space="preserve"> </w:t>
      </w:r>
    </w:p>
    <w:p w:rsidR="00C741A2" w:rsidRDefault="004C4516">
      <w:pPr>
        <w:spacing w:after="103" w:line="269" w:lineRule="auto"/>
        <w:ind w:firstLine="698"/>
        <w:jc w:val="left"/>
      </w:pPr>
      <w:r>
        <w:rPr>
          <w:b/>
        </w:rPr>
        <w:t xml:space="preserve">Поэтапное введение Федерального государственного образовательного стандарта общего образования.   </w:t>
      </w:r>
    </w:p>
    <w:p w:rsidR="00C741A2" w:rsidRDefault="004C4516">
      <w:pPr>
        <w:spacing w:after="48"/>
      </w:pPr>
      <w:r>
        <w:lastRenderedPageBreak/>
        <w:t>В соответствии с Распоряжением Правите</w:t>
      </w:r>
      <w:r>
        <w:t xml:space="preserve">льства РФ от 07.09.10 №1507р «О плане действий по модернизации общего образованияна 2011/15 годы», переход на ФГОС ступеней общего образования осуществляется в соответствии со следующим графиком: </w:t>
      </w:r>
    </w:p>
    <w:p w:rsidR="00C741A2" w:rsidRDefault="004C4516">
      <w:pPr>
        <w:spacing w:after="64" w:line="276" w:lineRule="auto"/>
        <w:ind w:left="708" w:firstLine="0"/>
        <w:jc w:val="left"/>
      </w:pPr>
      <w:r>
        <w:t xml:space="preserve"> </w:t>
      </w:r>
    </w:p>
    <w:tbl>
      <w:tblPr>
        <w:tblStyle w:val="TableGrid"/>
        <w:tblW w:w="10041" w:type="dxa"/>
        <w:tblInd w:w="-108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711"/>
        <w:gridCol w:w="712"/>
        <w:gridCol w:w="716"/>
        <w:gridCol w:w="715"/>
        <w:gridCol w:w="713"/>
        <w:gridCol w:w="715"/>
        <w:gridCol w:w="732"/>
        <w:gridCol w:w="735"/>
        <w:gridCol w:w="732"/>
        <w:gridCol w:w="737"/>
        <w:gridCol w:w="735"/>
      </w:tblGrid>
      <w:tr w:rsidR="00C741A2">
        <w:trPr>
          <w:trHeight w:val="947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56" w:firstLine="0"/>
              <w:jc w:val="left"/>
            </w:pPr>
            <w:r>
              <w:t xml:space="preserve">Учебный год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741A2" w:rsidRDefault="00C741A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24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262" w:firstLine="0"/>
              <w:jc w:val="left"/>
            </w:pPr>
            <w:r>
              <w:t xml:space="preserve">Классы, переходящие на ФГОС </w:t>
            </w:r>
          </w:p>
        </w:tc>
      </w:tr>
      <w:tr w:rsidR="00C741A2">
        <w:trPr>
          <w:trHeight w:val="488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2010/11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5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2011/12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502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2012/13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503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2013/14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121" w:firstLine="0"/>
              <w:jc w:val="left"/>
            </w:pPr>
            <w:r>
              <w:t xml:space="preserve">10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7" w:space="0" w:color="0070C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502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2014/15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7" w:space="0" w:color="D9D9D9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7" w:space="0" w:color="0070C0"/>
              <w:left w:val="single" w:sz="8" w:space="0" w:color="000000"/>
              <w:bottom w:val="single" w:sz="7" w:space="0" w:color="D9D9D9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120" w:firstLine="0"/>
              <w:jc w:val="left"/>
            </w:pPr>
            <w:r>
              <w:t xml:space="preserve">11 </w:t>
            </w:r>
          </w:p>
        </w:tc>
      </w:tr>
      <w:tr w:rsidR="00C741A2">
        <w:trPr>
          <w:trHeight w:val="499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2015/16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7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7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485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2016/17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488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2017/18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121" w:firstLine="0"/>
              <w:jc w:val="left"/>
            </w:pPr>
            <w:r>
              <w:t xml:space="preserve">10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485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2018/19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120" w:firstLine="0"/>
              <w:jc w:val="left"/>
            </w:pPr>
            <w:r>
              <w:t xml:space="preserve">11 </w:t>
            </w:r>
          </w:p>
        </w:tc>
      </w:tr>
      <w:tr w:rsidR="00C741A2">
        <w:trPr>
          <w:trHeight w:val="485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2019/20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121" w:firstLine="0"/>
              <w:jc w:val="left"/>
            </w:pPr>
            <w:r>
              <w:t xml:space="preserve">10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741A2" w:rsidRDefault="004C451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41A2">
        <w:trPr>
          <w:trHeight w:val="485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2020/21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121" w:firstLine="0"/>
              <w:jc w:val="left"/>
            </w:pPr>
            <w:r>
              <w:t xml:space="preserve">10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C741A2" w:rsidRDefault="004C4516">
            <w:pPr>
              <w:spacing w:after="0" w:line="276" w:lineRule="auto"/>
              <w:ind w:left="120" w:firstLine="0"/>
              <w:jc w:val="left"/>
            </w:pPr>
            <w:r>
              <w:t xml:space="preserve">11 </w:t>
            </w:r>
          </w:p>
        </w:tc>
      </w:tr>
      <w:tr w:rsidR="00C741A2">
        <w:trPr>
          <w:trHeight w:val="475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2021/22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121" w:firstLine="0"/>
              <w:jc w:val="left"/>
            </w:pPr>
            <w:r>
              <w:t xml:space="preserve">10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741A2" w:rsidRDefault="004C4516">
            <w:pPr>
              <w:spacing w:after="0" w:line="276" w:lineRule="auto"/>
              <w:ind w:left="120" w:firstLine="0"/>
              <w:jc w:val="left"/>
            </w:pPr>
            <w:r>
              <w:t xml:space="preserve">11 </w:t>
            </w:r>
          </w:p>
        </w:tc>
      </w:tr>
    </w:tbl>
    <w:p w:rsidR="00C741A2" w:rsidRDefault="004C4516">
      <w:pPr>
        <w:spacing w:after="112" w:line="240" w:lineRule="auto"/>
        <w:ind w:left="708" w:firstLine="0"/>
        <w:jc w:val="left"/>
      </w:pPr>
      <w:r>
        <w:t xml:space="preserve"> </w:t>
      </w:r>
    </w:p>
    <w:p w:rsidR="00C741A2" w:rsidRDefault="004C4516">
      <w:pPr>
        <w:spacing w:after="123" w:line="240" w:lineRule="auto"/>
        <w:ind w:left="0" w:firstLine="0"/>
        <w:jc w:val="left"/>
      </w:pPr>
      <w:r>
        <w:rPr>
          <w:sz w:val="32"/>
          <w:shd w:val="clear" w:color="auto" w:fill="FF0000"/>
        </w:rPr>
        <w:t>Обязательное ведение ФГОС</w:t>
      </w:r>
      <w:r>
        <w:rPr>
          <w:sz w:val="24"/>
          <w:shd w:val="clear" w:color="auto" w:fill="FF0000"/>
        </w:rPr>
        <w:t xml:space="preserve"> </w:t>
      </w:r>
    </w:p>
    <w:p w:rsidR="00C741A2" w:rsidRDefault="004C4516">
      <w:pPr>
        <w:spacing w:after="120" w:line="240" w:lineRule="auto"/>
        <w:ind w:left="0" w:firstLine="0"/>
        <w:jc w:val="left"/>
      </w:pPr>
      <w:r>
        <w:rPr>
          <w:sz w:val="32"/>
          <w:shd w:val="clear" w:color="auto" w:fill="0000FF"/>
        </w:rPr>
        <w:t>Введение ФГОС по мере готовности</w:t>
      </w:r>
      <w:r>
        <w:rPr>
          <w:sz w:val="24"/>
          <w:shd w:val="clear" w:color="auto" w:fill="0000FF"/>
        </w:rPr>
        <w:t xml:space="preserve"> </w:t>
      </w:r>
    </w:p>
    <w:p w:rsidR="00C741A2" w:rsidRDefault="004C4516">
      <w:pPr>
        <w:spacing w:after="55" w:line="240" w:lineRule="auto"/>
        <w:ind w:left="0" w:firstLine="0"/>
        <w:jc w:val="left"/>
      </w:pPr>
      <w:r>
        <w:rPr>
          <w:sz w:val="32"/>
          <w:shd w:val="clear" w:color="auto" w:fill="00FF00"/>
        </w:rPr>
        <w:t>Продолжение обучения по ФГОС, введенного по мере готовности</w:t>
      </w:r>
      <w:r>
        <w:rPr>
          <w:sz w:val="24"/>
          <w:shd w:val="clear" w:color="auto" w:fill="00FF00"/>
        </w:rPr>
        <w:t xml:space="preserve"> </w:t>
      </w:r>
    </w:p>
    <w:p w:rsidR="00C741A2" w:rsidRDefault="004C4516">
      <w:pPr>
        <w:spacing w:after="114" w:line="240" w:lineRule="auto"/>
        <w:ind w:left="708" w:firstLine="0"/>
        <w:jc w:val="left"/>
      </w:pPr>
      <w:r>
        <w:t xml:space="preserve"> </w:t>
      </w:r>
    </w:p>
    <w:p w:rsidR="00C741A2" w:rsidRDefault="004C4516">
      <w:pPr>
        <w:spacing w:after="103" w:line="269" w:lineRule="auto"/>
        <w:ind w:firstLine="698"/>
        <w:jc w:val="left"/>
      </w:pPr>
      <w:r>
        <w:rPr>
          <w:b/>
        </w:rPr>
        <w:t xml:space="preserve">Оценивать готовность образовательного учреждения к реализации ФГОС ООО предлагается по следующим параметрам: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 xml:space="preserve">1. </w:t>
      </w:r>
      <w:r>
        <w:rPr>
          <w:i/>
        </w:rPr>
        <w:tab/>
        <w:t xml:space="preserve">Нормативные условия введения ФГОС ООО.  </w:t>
      </w:r>
    </w:p>
    <w:p w:rsidR="00C741A2" w:rsidRDefault="004C4516">
      <w:pPr>
        <w:ind w:left="708" w:firstLine="0"/>
      </w:pPr>
      <w:r>
        <w:t>Созд</w:t>
      </w:r>
      <w:r>
        <w:t xml:space="preserve">ание в ОУ рабочей группы по введению ФГОС ООО.  </w:t>
      </w:r>
    </w:p>
    <w:p w:rsidR="00C741A2" w:rsidRDefault="004C4516">
      <w:r>
        <w:lastRenderedPageBreak/>
        <w:t xml:space="preserve">Наличие решения органа государственно-общественного управления (ГОУ) (совета школы, управляющего совета, попечительского совета) о введении в образовательном учреждении ФГОС ООО.   </w:t>
      </w:r>
    </w:p>
    <w:p w:rsidR="00C741A2" w:rsidRDefault="004C4516">
      <w:r>
        <w:t xml:space="preserve">В устав образовательного </w:t>
      </w:r>
      <w:r>
        <w:t xml:space="preserve">учреждения внесены изменения и дополнения в части организации образовательного процесса в связи с переходом на ФГОС ООО.   </w:t>
      </w:r>
    </w:p>
    <w:p w:rsidR="00C741A2" w:rsidRDefault="004C4516">
      <w:r>
        <w:t>В устав образовательного учреждения внесены изменения (дополнения), регламентирующие деятельность органа ГОУ в части распределения с</w:t>
      </w:r>
      <w:r>
        <w:t xml:space="preserve">тимулирующей части фонда оплаты труда (ФОТ) в условиях введения ФГОС ООО.  </w:t>
      </w:r>
    </w:p>
    <w:p w:rsidR="00C741A2" w:rsidRDefault="004C4516">
      <w:pPr>
        <w:spacing w:after="0"/>
      </w:pPr>
      <w:r>
        <w:t xml:space="preserve">В устав образовательного учреждения внесены изменения (дополнения), регламентирующие деятельность органа ГОУ в части формирования заказа на дополнительные образовательные услуги. </w:t>
      </w:r>
    </w:p>
    <w:p w:rsidR="00C741A2" w:rsidRDefault="004C4516">
      <w:r>
        <w:t xml:space="preserve">В образовательном учреждении разработана ООП в соответствии с требованиями ФГОС ООО. </w:t>
      </w:r>
    </w:p>
    <w:p w:rsidR="00C741A2" w:rsidRDefault="004C4516">
      <w:r>
        <w:t>Следует особо подчеркнуть, что ООП в образовательном учреждении. Основная образовательная программа является нормативным документом образовательного учреждения, разработа</w:t>
      </w:r>
      <w:r>
        <w:t xml:space="preserve">нным </w:t>
      </w:r>
      <w:r>
        <w:rPr>
          <w:i/>
        </w:rPr>
        <w:t>на основе</w:t>
      </w:r>
      <w:r>
        <w:t xml:space="preserve"> примерной основной образовательной программы, который регламентирует особенности организационно-педагогических условий и содержание деятельности школы по реализации федеральных государственных образовательных стандартов общего образования. У</w:t>
      </w:r>
      <w:r>
        <w:t xml:space="preserve">тверждение образовательной программы образовательного учреждения осуществляется в соответствии с </w:t>
      </w:r>
      <w:r>
        <w:rPr>
          <w:i/>
        </w:rPr>
        <w:t xml:space="preserve">уставом образовательного учреждения. </w:t>
      </w:r>
      <w:r>
        <w:t>То есть примерная основная образовательная программа задает общую рамку, исходя из которой образовательное учреждение форм</w:t>
      </w:r>
      <w:r>
        <w:t xml:space="preserve">ирует собственную, «авторскую» образовательную программу. </w:t>
      </w:r>
    </w:p>
    <w:p w:rsidR="00C741A2" w:rsidRDefault="004C4516">
      <w:r>
        <w:t xml:space="preserve">Важно подчеркнуть, что </w:t>
      </w:r>
      <w:r>
        <w:rPr>
          <w:i/>
        </w:rPr>
        <w:t xml:space="preserve">учебный план </w:t>
      </w:r>
      <w:r>
        <w:t xml:space="preserve">утверждается только руководителем образовательного учреждения. Никаких сведений о согласовании с какой-либо организацией быть не должно.   </w:t>
      </w:r>
    </w:p>
    <w:p w:rsidR="00C741A2" w:rsidRDefault="004C4516">
      <w:pPr>
        <w:ind w:left="708" w:firstLine="0"/>
      </w:pPr>
      <w:r>
        <w:t>В ООП ОУ  должны быть</w:t>
      </w:r>
      <w:r>
        <w:t xml:space="preserve"> учтены следующие требования:  </w:t>
      </w:r>
      <w:r>
        <w:tab/>
        <w:t xml:space="preserve">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 xml:space="preserve">Преемственность: </w:t>
      </w:r>
    </w:p>
    <w:p w:rsidR="00C741A2" w:rsidRDefault="004C4516">
      <w:pPr>
        <w:numPr>
          <w:ilvl w:val="0"/>
          <w:numId w:val="3"/>
        </w:numPr>
      </w:pPr>
      <w:r>
        <w:t xml:space="preserve">наличие  «переходных» этапов с одной  ступени на другую; </w:t>
      </w:r>
    </w:p>
    <w:p w:rsidR="00C741A2" w:rsidRDefault="004C4516">
      <w:pPr>
        <w:numPr>
          <w:ilvl w:val="0"/>
          <w:numId w:val="3"/>
        </w:numPr>
      </w:pPr>
      <w:r>
        <w:t xml:space="preserve">соответствие государственным требованиям  к содержанию образования, уровню и направленности  ООП; </w:t>
      </w:r>
    </w:p>
    <w:p w:rsidR="00C741A2" w:rsidRDefault="004C4516">
      <w:r>
        <w:lastRenderedPageBreak/>
        <w:t xml:space="preserve">- учѐт предшествующего позитивного опыта  реализации образовательных программ.   </w:t>
      </w:r>
    </w:p>
    <w:p w:rsidR="00C741A2" w:rsidRDefault="004C4516">
      <w:r>
        <w:rPr>
          <w:i/>
        </w:rPr>
        <w:t>Результативность</w:t>
      </w:r>
      <w:r>
        <w:t xml:space="preserve">   - совокупность образовательных результатов с описанием уровней их достижения в ходе реализации образовательной программы: </w:t>
      </w:r>
    </w:p>
    <w:p w:rsidR="00C741A2" w:rsidRDefault="004C4516">
      <w:pPr>
        <w:numPr>
          <w:ilvl w:val="0"/>
          <w:numId w:val="4"/>
        </w:numPr>
      </w:pPr>
      <w:r>
        <w:t>наличие  всех трѐх  групп  образ</w:t>
      </w:r>
      <w:r>
        <w:t xml:space="preserve">овательных  результатов (предметных, метапредметных и личностных); </w:t>
      </w:r>
    </w:p>
    <w:p w:rsidR="00C741A2" w:rsidRDefault="004C4516">
      <w:pPr>
        <w:numPr>
          <w:ilvl w:val="0"/>
          <w:numId w:val="4"/>
        </w:numPr>
      </w:pPr>
      <w:r>
        <w:t xml:space="preserve">процедура системы оценивания  результатов; </w:t>
      </w:r>
    </w:p>
    <w:p w:rsidR="00C741A2" w:rsidRDefault="004C4516">
      <w:pPr>
        <w:numPr>
          <w:ilvl w:val="0"/>
          <w:numId w:val="4"/>
        </w:numPr>
      </w:pPr>
      <w:r>
        <w:t xml:space="preserve">ориентация </w:t>
      </w:r>
      <w:r>
        <w:tab/>
        <w:t xml:space="preserve">работы </w:t>
      </w:r>
      <w:r>
        <w:tab/>
        <w:t xml:space="preserve">учителя </w:t>
      </w:r>
      <w:r>
        <w:tab/>
        <w:t xml:space="preserve">и </w:t>
      </w:r>
      <w:r>
        <w:tab/>
        <w:t xml:space="preserve">учащихся </w:t>
      </w:r>
      <w:r>
        <w:tab/>
        <w:t xml:space="preserve">на </w:t>
      </w:r>
      <w:r>
        <w:tab/>
        <w:t xml:space="preserve">фиксацию  </w:t>
      </w:r>
    </w:p>
    <w:p w:rsidR="00C741A2" w:rsidRDefault="004C4516">
      <w:pPr>
        <w:ind w:firstLine="0"/>
      </w:pPr>
      <w:r>
        <w:t xml:space="preserve">индивидуального  прогресса учащихся; </w:t>
      </w:r>
    </w:p>
    <w:p w:rsidR="00C741A2" w:rsidRDefault="004C4516">
      <w:pPr>
        <w:numPr>
          <w:ilvl w:val="0"/>
          <w:numId w:val="4"/>
        </w:numPr>
      </w:pPr>
      <w:r>
        <w:t>направленность контрольно-измерительных  материал</w:t>
      </w:r>
      <w:r>
        <w:t xml:space="preserve">ов, соотношение урочных и внеурочных занятий, направленность вариативной  части учебного  плана; </w:t>
      </w:r>
    </w:p>
    <w:p w:rsidR="00C741A2" w:rsidRDefault="004C4516">
      <w:pPr>
        <w:numPr>
          <w:ilvl w:val="0"/>
          <w:numId w:val="4"/>
        </w:numPr>
      </w:pPr>
      <w:r>
        <w:t xml:space="preserve">содержание  учебного плана; </w:t>
      </w:r>
    </w:p>
    <w:p w:rsidR="00C741A2" w:rsidRDefault="004C4516">
      <w:pPr>
        <w:numPr>
          <w:ilvl w:val="0"/>
          <w:numId w:val="4"/>
        </w:numPr>
      </w:pPr>
      <w:r>
        <w:t xml:space="preserve">содержание  рабочих  учебных программ; </w:t>
      </w:r>
    </w:p>
    <w:p w:rsidR="00C741A2" w:rsidRDefault="004C4516">
      <w:pPr>
        <w:numPr>
          <w:ilvl w:val="0"/>
          <w:numId w:val="4"/>
        </w:numPr>
        <w:spacing w:after="0"/>
      </w:pPr>
      <w:r>
        <w:t xml:space="preserve">структура  расписания  учебных занятий; </w:t>
      </w:r>
    </w:p>
    <w:p w:rsidR="00C741A2" w:rsidRDefault="004C4516">
      <w:pPr>
        <w:numPr>
          <w:ilvl w:val="0"/>
          <w:numId w:val="4"/>
        </w:numPr>
      </w:pPr>
      <w:r>
        <w:t xml:space="preserve">акцент в проектировании  образовательного  процесса на современные образовательные технологии; </w:t>
      </w:r>
    </w:p>
    <w:p w:rsidR="00C741A2" w:rsidRDefault="004C4516">
      <w:pPr>
        <w:numPr>
          <w:ilvl w:val="0"/>
          <w:numId w:val="4"/>
        </w:numPr>
      </w:pPr>
      <w:r>
        <w:t xml:space="preserve">использование  информационно-образовательной среды ОУ; – наличие мониторинга  реализации ООП, его описание. </w:t>
      </w:r>
      <w:r>
        <w:tab/>
        <w:t xml:space="preserve"> </w:t>
      </w:r>
      <w:r>
        <w:tab/>
        <w:t xml:space="preserve"> </w:t>
      </w:r>
    </w:p>
    <w:p w:rsidR="00C741A2" w:rsidRDefault="004C4516">
      <w:pPr>
        <w:ind w:firstLine="0"/>
      </w:pPr>
      <w:r>
        <w:t xml:space="preserve"> </w:t>
      </w:r>
      <w:r>
        <w:rPr>
          <w:i/>
        </w:rPr>
        <w:t>Эффективность</w:t>
      </w:r>
      <w:r>
        <w:t xml:space="preserve"> – комплекс мер, направленных на </w:t>
      </w:r>
      <w:r>
        <w:t xml:space="preserve">минимизацию (оптимизацию) временных затрат для достижения конечных результатов реализации образовательной программы: </w:t>
      </w:r>
    </w:p>
    <w:p w:rsidR="00C741A2" w:rsidRDefault="004C4516">
      <w:pPr>
        <w:numPr>
          <w:ilvl w:val="0"/>
          <w:numId w:val="4"/>
        </w:numPr>
      </w:pPr>
      <w:r>
        <w:t xml:space="preserve">соотношение  в учебном плане  часов на коллективную и самостоятельную работу учащихся; </w:t>
      </w:r>
    </w:p>
    <w:p w:rsidR="00C741A2" w:rsidRDefault="004C4516">
      <w:pPr>
        <w:numPr>
          <w:ilvl w:val="0"/>
          <w:numId w:val="4"/>
        </w:numPr>
      </w:pPr>
      <w:r>
        <w:t xml:space="preserve">соотношение  урочных и внеурочных занятий; </w:t>
      </w:r>
    </w:p>
    <w:p w:rsidR="00C741A2" w:rsidRDefault="004C4516">
      <w:pPr>
        <w:numPr>
          <w:ilvl w:val="0"/>
          <w:numId w:val="4"/>
        </w:numPr>
      </w:pPr>
      <w:r>
        <w:t>увелич</w:t>
      </w:r>
      <w:r>
        <w:t xml:space="preserve">ение доли  внеучебной  деятельности в учебном плане; </w:t>
      </w:r>
    </w:p>
    <w:p w:rsidR="00C741A2" w:rsidRDefault="004C4516">
      <w:pPr>
        <w:numPr>
          <w:ilvl w:val="0"/>
          <w:numId w:val="4"/>
        </w:numPr>
        <w:spacing w:after="103" w:line="240" w:lineRule="auto"/>
      </w:pPr>
      <w:r>
        <w:t xml:space="preserve">наличие </w:t>
      </w:r>
      <w:r>
        <w:tab/>
        <w:t xml:space="preserve"> </w:t>
      </w:r>
      <w:r>
        <w:tab/>
        <w:t xml:space="preserve">индивидуальных </w:t>
      </w:r>
      <w:r>
        <w:tab/>
        <w:t xml:space="preserve"> </w:t>
      </w:r>
      <w:r>
        <w:tab/>
        <w:t xml:space="preserve">маршрутов </w:t>
      </w:r>
      <w:r>
        <w:tab/>
        <w:t xml:space="preserve">(траекторий) </w:t>
      </w:r>
      <w:r>
        <w:tab/>
        <w:t xml:space="preserve">и </w:t>
      </w:r>
    </w:p>
    <w:p w:rsidR="00C741A2" w:rsidRDefault="004C4516">
      <w:pPr>
        <w:ind w:firstLine="0"/>
      </w:pPr>
      <w:r>
        <w:t xml:space="preserve">индивидуальных образовательных программ  учащихся; </w:t>
      </w:r>
    </w:p>
    <w:p w:rsidR="00C741A2" w:rsidRDefault="004C4516">
      <w:pPr>
        <w:numPr>
          <w:ilvl w:val="0"/>
          <w:numId w:val="4"/>
        </w:numPr>
      </w:pPr>
      <w:r>
        <w:t xml:space="preserve">место  информационно-коммуникационных технологий  в  рабочих учебных программах; </w:t>
      </w:r>
    </w:p>
    <w:p w:rsidR="00C741A2" w:rsidRDefault="004C4516">
      <w:pPr>
        <w:numPr>
          <w:ilvl w:val="0"/>
          <w:numId w:val="4"/>
        </w:numPr>
      </w:pPr>
      <w:r>
        <w:lastRenderedPageBreak/>
        <w:t>место  дома</w:t>
      </w:r>
      <w:r>
        <w:t xml:space="preserve">шних заданий в календарно-тематических планах рабочих учебных программ; </w:t>
      </w:r>
    </w:p>
    <w:p w:rsidR="00C741A2" w:rsidRDefault="004C4516">
      <w:pPr>
        <w:numPr>
          <w:ilvl w:val="0"/>
          <w:numId w:val="4"/>
        </w:numPr>
      </w:pPr>
      <w:r>
        <w:t xml:space="preserve">наличие в ООП разных образовательных мест для  детских проб и действий; </w:t>
      </w:r>
    </w:p>
    <w:p w:rsidR="00C741A2" w:rsidRDefault="004C4516">
      <w:pPr>
        <w:numPr>
          <w:ilvl w:val="0"/>
          <w:numId w:val="4"/>
        </w:numPr>
      </w:pPr>
      <w:r>
        <w:t xml:space="preserve">наличие  мониторинговых исследований на предмет повышения эффективности реализации ООП.   </w:t>
      </w:r>
    </w:p>
    <w:p w:rsidR="00C741A2" w:rsidRDefault="004C4516">
      <w:r>
        <w:rPr>
          <w:i/>
        </w:rPr>
        <w:t>Доступность</w:t>
      </w:r>
      <w:r>
        <w:t xml:space="preserve"> – качественный показатель, устанавливающий соответствие уровня образовательных программ и уровня интеллектуального развития, потенциальных возможностей обучающихся, а также возможностей освоения образовательной программы в разных формах: </w:t>
      </w:r>
    </w:p>
    <w:p w:rsidR="00C741A2" w:rsidRDefault="004C4516">
      <w:pPr>
        <w:numPr>
          <w:ilvl w:val="0"/>
          <w:numId w:val="4"/>
        </w:numPr>
      </w:pPr>
      <w:r>
        <w:t>наличие в  ООП в</w:t>
      </w:r>
      <w:r>
        <w:t xml:space="preserve">озможности использования разных форм, средств и методов обучения при изучении того или иного учебного предмета; </w:t>
      </w:r>
    </w:p>
    <w:p w:rsidR="00C741A2" w:rsidRDefault="004C4516">
      <w:pPr>
        <w:numPr>
          <w:ilvl w:val="0"/>
          <w:numId w:val="4"/>
        </w:numPr>
      </w:pPr>
      <w:r>
        <w:t>наличие  в системе  оценивания  выполнения учащимися ООП  учѐта (взаимозачета)  учебных и внеучебных достижений  учащихся за пределами образова</w:t>
      </w:r>
      <w:r>
        <w:t xml:space="preserve">тельного учреждения; </w:t>
      </w:r>
    </w:p>
    <w:p w:rsidR="00C741A2" w:rsidRDefault="004C4516">
      <w:pPr>
        <w:numPr>
          <w:ilvl w:val="0"/>
          <w:numId w:val="4"/>
        </w:numPr>
      </w:pPr>
      <w:r>
        <w:t xml:space="preserve">наличие  интеграционных процессов  в ООП  между  основным и дополнительным образованием.   </w:t>
      </w:r>
    </w:p>
    <w:p w:rsidR="00C741A2" w:rsidRDefault="004C4516">
      <w:r>
        <w:rPr>
          <w:i/>
        </w:rPr>
        <w:t>Адаптированность</w:t>
      </w:r>
      <w:r>
        <w:t xml:space="preserve"> – сформированный комплекс рабочих учебных и внеучебных программ, разработанных и используемых школой с учетом возрастных и ли</w:t>
      </w:r>
      <w:r>
        <w:t xml:space="preserve">чностных особенностей, потенциальных возможностей и социальных потребностей обучающихся: </w:t>
      </w:r>
    </w:p>
    <w:p w:rsidR="00C741A2" w:rsidRDefault="004C4516">
      <w:pPr>
        <w:numPr>
          <w:ilvl w:val="0"/>
          <w:numId w:val="4"/>
        </w:numPr>
        <w:spacing w:after="0"/>
      </w:pPr>
      <w:r>
        <w:t xml:space="preserve">учѐт возрастных  возможностей  учащихся через  набор  определенных видов деятельности; </w:t>
      </w:r>
    </w:p>
    <w:p w:rsidR="00C741A2" w:rsidRDefault="004C4516">
      <w:pPr>
        <w:numPr>
          <w:ilvl w:val="0"/>
          <w:numId w:val="4"/>
        </w:numPr>
      </w:pPr>
      <w:r>
        <w:t xml:space="preserve">набор задач для учащихся  и педагогов; </w:t>
      </w:r>
    </w:p>
    <w:p w:rsidR="00C741A2" w:rsidRDefault="004C4516">
      <w:pPr>
        <w:numPr>
          <w:ilvl w:val="0"/>
          <w:numId w:val="4"/>
        </w:numPr>
      </w:pPr>
      <w:r>
        <w:t>учѐт  соотношения  затрат  на разные ф</w:t>
      </w:r>
      <w:r>
        <w:t xml:space="preserve">ормы  занятий  с учетом возраста и  их приоритетов.   </w:t>
      </w:r>
    </w:p>
    <w:p w:rsidR="00C741A2" w:rsidRDefault="004C4516">
      <w:r>
        <w:rPr>
          <w:i/>
        </w:rPr>
        <w:t>Инновационность</w:t>
      </w:r>
      <w:r>
        <w:t xml:space="preserve"> – качественный показатель, устанавливающий соответствие целей, задач, содержания ООП прогнозируемым результатам инновационных направлений и программ развития школы: </w:t>
      </w:r>
    </w:p>
    <w:p w:rsidR="00C741A2" w:rsidRDefault="004C4516">
      <w:pPr>
        <w:numPr>
          <w:ilvl w:val="0"/>
          <w:numId w:val="4"/>
        </w:numPr>
      </w:pPr>
      <w:r>
        <w:t>подробная и детальн</w:t>
      </w:r>
      <w:r>
        <w:t xml:space="preserve">ая проработка планируемых нововведений; </w:t>
      </w:r>
    </w:p>
    <w:p w:rsidR="00C741A2" w:rsidRDefault="004C4516">
      <w:pPr>
        <w:numPr>
          <w:ilvl w:val="0"/>
          <w:numId w:val="4"/>
        </w:numPr>
      </w:pPr>
      <w:r>
        <w:t xml:space="preserve">опора на стратегию системных нововведений, системный характер планируемых изменений; </w:t>
      </w:r>
    </w:p>
    <w:p w:rsidR="00C741A2" w:rsidRDefault="004C4516">
      <w:pPr>
        <w:numPr>
          <w:ilvl w:val="0"/>
          <w:numId w:val="4"/>
        </w:numPr>
      </w:pPr>
      <w:r>
        <w:lastRenderedPageBreak/>
        <w:t xml:space="preserve">учѐт возможных рисков и путей их минимизации; – мониторинг  инновационного  шага.   </w:t>
      </w:r>
    </w:p>
    <w:p w:rsidR="00C741A2" w:rsidRDefault="004C4516">
      <w:pPr>
        <w:ind w:firstLine="0"/>
      </w:pPr>
      <w:r>
        <w:t xml:space="preserve"> </w:t>
      </w:r>
      <w:r>
        <w:rPr>
          <w:i/>
        </w:rPr>
        <w:t>Уникальность</w:t>
      </w:r>
      <w:r>
        <w:t xml:space="preserve">  (индивидуальность) – нацеленн</w:t>
      </w:r>
      <w:r>
        <w:t xml:space="preserve">ость на решение специфических проблем школы при максимальном учѐте и отражении еѐ особенностей: </w:t>
      </w:r>
    </w:p>
    <w:p w:rsidR="00C741A2" w:rsidRDefault="004C4516">
      <w:pPr>
        <w:numPr>
          <w:ilvl w:val="0"/>
          <w:numId w:val="4"/>
        </w:numPr>
      </w:pPr>
      <w:r>
        <w:t xml:space="preserve">учѐт  социума (региональных особенностей); </w:t>
      </w:r>
    </w:p>
    <w:p w:rsidR="00C741A2" w:rsidRDefault="004C4516">
      <w:pPr>
        <w:numPr>
          <w:ilvl w:val="0"/>
          <w:numId w:val="4"/>
        </w:numPr>
      </w:pPr>
      <w:r>
        <w:t xml:space="preserve">наличие  авторских  «ходов»; </w:t>
      </w:r>
    </w:p>
    <w:p w:rsidR="00C741A2" w:rsidRDefault="004C4516">
      <w:pPr>
        <w:numPr>
          <w:ilvl w:val="0"/>
          <w:numId w:val="4"/>
        </w:numPr>
      </w:pPr>
      <w:r>
        <w:t xml:space="preserve">соответствие целей и задач ООП реальной образовательной ситуации; </w:t>
      </w:r>
    </w:p>
    <w:p w:rsidR="00C741A2" w:rsidRDefault="004C4516">
      <w:pPr>
        <w:numPr>
          <w:ilvl w:val="0"/>
          <w:numId w:val="4"/>
        </w:numPr>
      </w:pPr>
      <w:r>
        <w:t>возможность включе</w:t>
      </w:r>
      <w:r>
        <w:t xml:space="preserve">ния ОУ  в сетевое  взаимодействие; </w:t>
      </w:r>
    </w:p>
    <w:p w:rsidR="00C741A2" w:rsidRDefault="004C4516">
      <w:pPr>
        <w:numPr>
          <w:ilvl w:val="0"/>
          <w:numId w:val="4"/>
        </w:numPr>
      </w:pPr>
      <w:r>
        <w:t xml:space="preserve">наличие образовательных модулей, курсов и т.п.  других  образовательных  учреждений; </w:t>
      </w:r>
    </w:p>
    <w:p w:rsidR="00C741A2" w:rsidRDefault="004C4516">
      <w:pPr>
        <w:numPr>
          <w:ilvl w:val="0"/>
          <w:numId w:val="4"/>
        </w:numPr>
      </w:pPr>
      <w:r>
        <w:t xml:space="preserve">продуманность способов  представления ООП  и ее результатов; </w:t>
      </w:r>
    </w:p>
    <w:p w:rsidR="00C741A2" w:rsidRDefault="004C4516">
      <w:pPr>
        <w:numPr>
          <w:ilvl w:val="0"/>
          <w:numId w:val="4"/>
        </w:numPr>
      </w:pPr>
      <w:r>
        <w:t>открытость ООП для критики, доработки  и коррекции  в ходе  реализации .</w:t>
      </w:r>
      <w:r>
        <w:t xml:space="preserve">  </w:t>
      </w:r>
    </w:p>
    <w:p w:rsidR="00C741A2" w:rsidRDefault="004C4516">
      <w:pPr>
        <w:ind w:firstLine="0"/>
      </w:pPr>
      <w:r>
        <w:t xml:space="preserve"> </w:t>
      </w:r>
      <w:r>
        <w:rPr>
          <w:i/>
        </w:rPr>
        <w:t>Ресурсность</w:t>
      </w:r>
      <w:r>
        <w:t xml:space="preserve">  - оптимальный комплекс условий (кадровых, материальных, учебно-методических и других ресурсов), необходимых для достижения заявленных образовательных результатов; планомерные действия по их получению и использованию.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>Инструментальность</w:t>
      </w:r>
      <w:r>
        <w:t xml:space="preserve"> (у</w:t>
      </w:r>
      <w:r>
        <w:t xml:space="preserve">правляемость): </w:t>
      </w:r>
    </w:p>
    <w:p w:rsidR="00C741A2" w:rsidRDefault="004C4516">
      <w:pPr>
        <w:numPr>
          <w:ilvl w:val="0"/>
          <w:numId w:val="4"/>
        </w:numPr>
      </w:pPr>
      <w:r>
        <w:t xml:space="preserve">наличие научно-организационного обеспечения, способов и плана действий по реализации программы; </w:t>
      </w:r>
    </w:p>
    <w:p w:rsidR="00C741A2" w:rsidRDefault="004C4516">
      <w:pPr>
        <w:numPr>
          <w:ilvl w:val="0"/>
          <w:numId w:val="4"/>
        </w:numPr>
      </w:pPr>
      <w:r>
        <w:t xml:space="preserve">контролируемость ООП; </w:t>
      </w:r>
    </w:p>
    <w:p w:rsidR="00C741A2" w:rsidRDefault="004C4516">
      <w:pPr>
        <w:numPr>
          <w:ilvl w:val="0"/>
          <w:numId w:val="4"/>
        </w:numPr>
      </w:pPr>
      <w:r>
        <w:t xml:space="preserve">постоянное управленческое сопровождение реализации программы. </w:t>
      </w:r>
    </w:p>
    <w:p w:rsidR="00C741A2" w:rsidRDefault="004C4516">
      <w:pPr>
        <w:spacing w:after="109" w:line="240" w:lineRule="auto"/>
        <w:ind w:left="10" w:hanging="10"/>
        <w:jc w:val="left"/>
      </w:pPr>
      <w:r>
        <w:t xml:space="preserve"> </w:t>
      </w:r>
      <w:r>
        <w:tab/>
      </w:r>
      <w:r>
        <w:rPr>
          <w:i/>
        </w:rPr>
        <w:t xml:space="preserve">Полнота  реализации: </w:t>
      </w:r>
    </w:p>
    <w:p w:rsidR="00C741A2" w:rsidRDefault="004C4516">
      <w:pPr>
        <w:numPr>
          <w:ilvl w:val="0"/>
          <w:numId w:val="4"/>
        </w:numPr>
      </w:pPr>
      <w:r>
        <w:t xml:space="preserve">охват всех сторон деятельности школы в соответствии с требованиями ФГОС; </w:t>
      </w:r>
    </w:p>
    <w:p w:rsidR="00C741A2" w:rsidRDefault="004C4516">
      <w:pPr>
        <w:numPr>
          <w:ilvl w:val="0"/>
          <w:numId w:val="4"/>
        </w:numPr>
        <w:spacing w:after="49"/>
      </w:pPr>
      <w:r>
        <w:t xml:space="preserve">соответствие структуры ООП установленным требованиям. </w:t>
      </w:r>
      <w:r>
        <w:tab/>
        <w:t xml:space="preserve"> </w:t>
      </w:r>
      <w:r>
        <w:tab/>
        <w:t xml:space="preserve"> </w:t>
      </w:r>
    </w:p>
    <w:p w:rsidR="00C741A2" w:rsidRDefault="004C4516">
      <w:pPr>
        <w:spacing w:after="0" w:line="240" w:lineRule="auto"/>
        <w:ind w:left="708" w:firstLine="0"/>
        <w:jc w:val="left"/>
      </w:pPr>
      <w:r>
        <w:t xml:space="preserve"> </w:t>
      </w:r>
    </w:p>
    <w:p w:rsidR="00C741A2" w:rsidRDefault="004C4516">
      <w:pPr>
        <w:spacing w:after="109" w:line="240" w:lineRule="auto"/>
        <w:ind w:left="0" w:firstLine="708"/>
        <w:jc w:val="left"/>
      </w:pPr>
      <w:r>
        <w:rPr>
          <w:i/>
        </w:rPr>
        <w:t xml:space="preserve">2. Наличие приказов, регламентирующих введение ФГОС в общеобразовательном учреждении:   </w:t>
      </w:r>
    </w:p>
    <w:p w:rsidR="00C741A2" w:rsidRDefault="004C4516">
      <w:pPr>
        <w:numPr>
          <w:ilvl w:val="0"/>
          <w:numId w:val="5"/>
        </w:numPr>
        <w:ind w:hanging="348"/>
      </w:pPr>
      <w:r>
        <w:lastRenderedPageBreak/>
        <w:t xml:space="preserve">о переходе ОУ на обучение по ФГОС ООО; </w:t>
      </w:r>
      <w:r>
        <w:tab/>
        <w:t xml:space="preserve"> </w:t>
      </w:r>
    </w:p>
    <w:p w:rsidR="00C741A2" w:rsidRDefault="004C4516">
      <w:pPr>
        <w:numPr>
          <w:ilvl w:val="0"/>
          <w:numId w:val="5"/>
        </w:numPr>
        <w:ind w:hanging="348"/>
      </w:pPr>
      <w:r>
        <w:t xml:space="preserve">о разработке образовательной программы основного общего образования на 2012-2013 уч. год ;  </w:t>
      </w:r>
    </w:p>
    <w:p w:rsidR="00C741A2" w:rsidRDefault="004C4516">
      <w:pPr>
        <w:numPr>
          <w:ilvl w:val="0"/>
          <w:numId w:val="5"/>
        </w:numPr>
        <w:ind w:hanging="348"/>
      </w:pPr>
      <w:r>
        <w:t xml:space="preserve">об использовании модели (ей) внеурочной деятельности в основной школе;   </w:t>
      </w:r>
    </w:p>
    <w:p w:rsidR="00C741A2" w:rsidRDefault="004C4516">
      <w:pPr>
        <w:numPr>
          <w:ilvl w:val="0"/>
          <w:numId w:val="5"/>
        </w:numPr>
        <w:ind w:hanging="348"/>
      </w:pPr>
      <w:r>
        <w:t>об утверждении программы ОУ по повышению уровня</w:t>
      </w:r>
      <w:r>
        <w:t xml:space="preserve"> профессионального мастерства педагогических работников;   </w:t>
      </w:r>
    </w:p>
    <w:p w:rsidR="00C741A2" w:rsidRDefault="004C4516">
      <w:pPr>
        <w:numPr>
          <w:ilvl w:val="0"/>
          <w:numId w:val="5"/>
        </w:numPr>
        <w:ind w:hanging="348"/>
      </w:pPr>
      <w:r>
        <w:t xml:space="preserve">об утверждении плана-графика по подготовке к введению ФГОС ООО;  о проведении внутришкольного контроля по подготовке к введению ФГОС  ООО;   </w:t>
      </w:r>
    </w:p>
    <w:p w:rsidR="00C741A2" w:rsidRDefault="004C4516">
      <w:pPr>
        <w:numPr>
          <w:ilvl w:val="0"/>
          <w:numId w:val="5"/>
        </w:numPr>
        <w:ind w:hanging="348"/>
      </w:pPr>
      <w:r>
        <w:t>о внесении изменений в должностные инструкции  (учител</w:t>
      </w:r>
      <w:r>
        <w:t xml:space="preserve">ей предметников, заместителя директора по УВР, курирующего реализацию ФГОС ООО, педагога-психолога, педагога дополнительного образования и других категорий педагогических работников.  </w:t>
      </w:r>
    </w:p>
    <w:p w:rsidR="00C741A2" w:rsidRDefault="004C4516">
      <w:r>
        <w:t>Разработан план  (раздел плана) методической работы, обеспечивающей соп</w:t>
      </w:r>
      <w:r>
        <w:t xml:space="preserve">ровождение введения ФГОС ООО.   </w:t>
      </w:r>
    </w:p>
    <w:p w:rsidR="00C741A2" w:rsidRDefault="004C4516">
      <w:r>
        <w:t xml:space="preserve">Составлен план-график поэтапного повышения квалификации учителей основной школы (по мере введения ФГОС ООО). </w:t>
      </w:r>
      <w:r>
        <w:tab/>
        <w:t xml:space="preserve"> </w:t>
      </w:r>
      <w:r>
        <w:tab/>
        <w:t xml:space="preserve"> </w:t>
      </w:r>
    </w:p>
    <w:p w:rsidR="00C741A2" w:rsidRDefault="004C4516">
      <w:r>
        <w:t xml:space="preserve">Наличие утвержденного  </w:t>
      </w:r>
      <w:r>
        <w:rPr>
          <w:i/>
        </w:rPr>
        <w:t>и обоснованного</w:t>
      </w:r>
      <w:r>
        <w:t xml:space="preserve"> списка учебников для  реализации ФГОС основного общего образования.   </w:t>
      </w:r>
    </w:p>
    <w:p w:rsidR="00C741A2" w:rsidRDefault="004C4516">
      <w:r>
        <w:t xml:space="preserve">Наличие должностных инструкций работников ОУ переработанных с учетом ФГОС ООО и Единого квалификационного справочника должностей руководителей, специалистов и служащих.   </w:t>
      </w:r>
    </w:p>
    <w:p w:rsidR="00C741A2" w:rsidRDefault="004C4516">
      <w:r>
        <w:t>Разработана инструкция по охране труда с учѐтом требований ФГОС ООО в части информа</w:t>
      </w:r>
      <w:r>
        <w:t xml:space="preserve">ционно-образовательной среды образовательного учреждения.    </w:t>
      </w:r>
    </w:p>
    <w:p w:rsidR="00C741A2" w:rsidRDefault="004C4516">
      <w:r>
        <w:t xml:space="preserve">Разработана инструкция по ведению педагогами рабочей документации в условиях  реализации  ФГОС ООО.   </w:t>
      </w:r>
    </w:p>
    <w:p w:rsidR="00C741A2" w:rsidRDefault="004C4516">
      <w:pPr>
        <w:ind w:left="708" w:firstLine="0"/>
      </w:pPr>
      <w:r>
        <w:t xml:space="preserve">Внесены изменения (дополнения) в другие локальные акты ОУ.  </w:t>
      </w:r>
      <w:r>
        <w:tab/>
        <w:t xml:space="preserve"> </w:t>
      </w:r>
    </w:p>
    <w:p w:rsidR="00C741A2" w:rsidRDefault="004C4516">
      <w:pPr>
        <w:spacing w:after="97" w:line="240" w:lineRule="auto"/>
        <w:ind w:left="708" w:firstLine="0"/>
        <w:jc w:val="left"/>
      </w:pPr>
      <w:r>
        <w:t xml:space="preserve">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 xml:space="preserve">3. Финансово-экономические условия введения ФГОС ООО.  </w:t>
      </w:r>
    </w:p>
    <w:p w:rsidR="00C741A2" w:rsidRDefault="004C4516">
      <w:r>
        <w:t xml:space="preserve">В школьное  Положение  об оплате труда педагогических работников внесен пункт об учете при начислении базовой части заработной платы </w:t>
      </w:r>
      <w:r>
        <w:lastRenderedPageBreak/>
        <w:t>деятельности педагога по систематическому применению инструментов о</w:t>
      </w:r>
      <w:r>
        <w:t xml:space="preserve">ценки метапредметных умений (умений планировать свои действия, оценивать их самостоятельно, работать в группе и пр.)   </w:t>
      </w:r>
    </w:p>
    <w:p w:rsidR="00C741A2" w:rsidRDefault="004C4516">
      <w:r>
        <w:t>В школьное Положение  об оплате труда педагогических работников при начислении базовой части заработной платы  планируется внести пункт:</w:t>
      </w:r>
      <w:r>
        <w:t xml:space="preserve">    применяет ли педагог  инструменты оценки динамики индивидуальных достижений обучающихся.  </w:t>
      </w:r>
    </w:p>
    <w:p w:rsidR="00C741A2" w:rsidRDefault="004C4516">
      <w:r>
        <w:t>В школьное Положение об оплате труда педагогических работников внесены изменения/дополнения, регламентирующие при  начислении стимулирующей части заработной плат</w:t>
      </w:r>
      <w:r>
        <w:t xml:space="preserve">ы учет динамики индивидуальных достижений, которые  демонстрируют обучающиеся в области предметных и  метапредметных достижений.   </w:t>
      </w:r>
    </w:p>
    <w:p w:rsidR="00C741A2" w:rsidRDefault="004C4516">
      <w:r>
        <w:t>Определен объем расходов, необходимый для реализации ООП ООО и достижения планируемых результатов, а также механизма их форм</w:t>
      </w:r>
      <w:r>
        <w:t xml:space="preserve">ирования. </w:t>
      </w:r>
    </w:p>
    <w:p w:rsidR="00C741A2" w:rsidRDefault="004C4516">
      <w:pPr>
        <w:spacing w:after="45"/>
      </w:pPr>
      <w:r>
        <w:t xml:space="preserve">Предусмотрено финансовое обеспечение реализации внеурочной деятельности в основной школе в соответствии с поэтапным переходом на реализацию ФГОС ООО.   </w:t>
      </w:r>
    </w:p>
    <w:p w:rsidR="00C741A2" w:rsidRDefault="004C4516">
      <w:pPr>
        <w:spacing w:after="98" w:line="240" w:lineRule="auto"/>
        <w:ind w:left="708" w:firstLine="0"/>
        <w:jc w:val="left"/>
      </w:pPr>
      <w:r>
        <w:t xml:space="preserve">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 xml:space="preserve">4. Методическое обеспечение  введения ФГОС ООО. </w:t>
      </w:r>
    </w:p>
    <w:p w:rsidR="00C741A2" w:rsidRDefault="004C4516">
      <w:r>
        <w:t>В общем количестве часов в расписании в н</w:t>
      </w:r>
      <w:r>
        <w:t xml:space="preserve">еделю должны быть выделены часы внеурочных занятий (проекты, экскурсии, лаборатории, мастерские  и пр.) </w:t>
      </w:r>
      <w:r>
        <w:rPr>
          <w:i/>
        </w:rPr>
        <w:t>по учебным предметам</w:t>
      </w:r>
      <w:r>
        <w:t xml:space="preserve"> и часы на внеучебную деятельность (духовно-нравственное воспитание и пр.). </w:t>
      </w:r>
    </w:p>
    <w:p w:rsidR="00C741A2" w:rsidRDefault="004C4516">
      <w:r>
        <w:t>В ходе введения ФГОС ООО возможно использование нелиней</w:t>
      </w:r>
      <w:r>
        <w:t xml:space="preserve">ного расписания. Нелинейное (динамическое) расписание  занятий: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является подвижным;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предполагает возможность для педагогов разных учебных предметов объединять и интегрировать свои занятия, используя разновозрастные и разноуровневые учебные группы; </w:t>
      </w:r>
    </w:p>
    <w:p w:rsidR="00C741A2" w:rsidRDefault="004C4516">
      <w:pPr>
        <w:numPr>
          <w:ilvl w:val="0"/>
          <w:numId w:val="6"/>
        </w:numPr>
        <w:ind w:hanging="348"/>
      </w:pPr>
      <w:r>
        <w:t>для у</w:t>
      </w:r>
      <w:r>
        <w:t xml:space="preserve">чащихся обеспечена возможность самим выбирать занятия, как по интересам, так и возможность посещать разноуровневые занятия для повышения эффективности и качества освоения основных предметов. </w:t>
      </w:r>
    </w:p>
    <w:p w:rsidR="00C741A2" w:rsidRDefault="004C4516">
      <w:r>
        <w:lastRenderedPageBreak/>
        <w:t xml:space="preserve"> Деятельность учащихся по выполнению индивидуальных и групповых </w:t>
      </w:r>
      <w:r>
        <w:t xml:space="preserve">проектов должна быть включена в расписание основной ступени общего образования.   </w:t>
      </w:r>
    </w:p>
    <w:p w:rsidR="00C741A2" w:rsidRDefault="004C4516">
      <w:pPr>
        <w:spacing w:after="0" w:line="269" w:lineRule="auto"/>
        <w:ind w:firstLine="708"/>
        <w:jc w:val="left"/>
      </w:pPr>
      <w:r>
        <w:t xml:space="preserve">Возможна </w:t>
      </w:r>
      <w:r>
        <w:tab/>
        <w:t xml:space="preserve">реализация </w:t>
      </w:r>
      <w:r>
        <w:tab/>
        <w:t xml:space="preserve">современной </w:t>
      </w:r>
      <w:r>
        <w:tab/>
        <w:t xml:space="preserve">модели </w:t>
      </w:r>
      <w:r>
        <w:tab/>
        <w:t>взаимодействия учреждений общего и дополнительного образования детей, культуры, спорта и т.п., обеспечивающих  организацию внеуроч</w:t>
      </w:r>
      <w:r>
        <w:t xml:space="preserve">ной деятельности.  </w:t>
      </w:r>
    </w:p>
    <w:p w:rsidR="00C741A2" w:rsidRDefault="004C4516">
      <w:r>
        <w:t xml:space="preserve">Внеурочная деятельность в образовательном учреждении может осуществляться через: 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часть учебного плана, формируемую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 и т.д., проводимые в формах, отличных от урочной деятельности); 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дополнительные образовательные программы самого общеобразовательного учреждения (внутришкольная система дополнительного образования); 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образовательные программы учреждений дополнительного образования детей, а также учреждений культуры и спорта;  </w:t>
      </w:r>
    </w:p>
    <w:p w:rsidR="00C741A2" w:rsidRDefault="004C4516">
      <w:pPr>
        <w:numPr>
          <w:ilvl w:val="0"/>
          <w:numId w:val="6"/>
        </w:numPr>
        <w:ind w:hanging="348"/>
      </w:pPr>
      <w:r>
        <w:t>организ</w:t>
      </w:r>
      <w:r>
        <w:t xml:space="preserve">ацию деятельности групп продленного дня;  </w:t>
      </w:r>
    </w:p>
    <w:p w:rsidR="00C741A2" w:rsidRDefault="004C4516">
      <w:pPr>
        <w:numPr>
          <w:ilvl w:val="0"/>
          <w:numId w:val="6"/>
        </w:numPr>
        <w:ind w:hanging="348"/>
      </w:pPr>
      <w:r>
        <w:t xml:space="preserve">классное руководство (экскурсии, диспуты, круглые столы, соревнования, общественно полезные практики и т.д.);  </w:t>
      </w:r>
    </w:p>
    <w:p w:rsidR="00C741A2" w:rsidRDefault="004C4516">
      <w:pPr>
        <w:numPr>
          <w:ilvl w:val="0"/>
          <w:numId w:val="6"/>
        </w:numPr>
        <w:ind w:hanging="348"/>
      </w:pPr>
      <w:r>
        <w:t>деятельность иных педагогических работников (педагогаорганизатора, социального педагога, педагога-пси</w:t>
      </w:r>
      <w:r>
        <w:t xml:space="preserve">холога, старшего вожатого) в соответствии с должностными обязанностями квалификационных характеристик должностей работников образования.  </w:t>
      </w:r>
    </w:p>
    <w:p w:rsidR="00C741A2" w:rsidRDefault="004C4516">
      <w:r>
        <w:t>Время, отводимое на внеурочную деятельность, чередование урочной и внеурочной деятельности в рамках реализации основн</w:t>
      </w:r>
      <w:r>
        <w:t>ой образовательной программы, формы и способы организации внеурочной деятельности образовательное учреждение определяет самостоятельно, исходя из необходимости обеспечить достижение планируемых результатов реализации основной образовательной программы на о</w:t>
      </w:r>
      <w:r>
        <w:t xml:space="preserve">сновании запросов обучающихся, родителей (законных представителей), а также имеющихся кадровых, материально-технических и других условий. </w:t>
      </w:r>
    </w:p>
    <w:p w:rsidR="00C741A2" w:rsidRDefault="004C4516">
      <w:r>
        <w:t>Рекомендуется для организации различных видов внеурочной деятельности использовать общешкольные помещения: читальный,</w:t>
      </w:r>
      <w:r>
        <w:t xml:space="preserve"> актовый и </w:t>
      </w:r>
      <w:r>
        <w:lastRenderedPageBreak/>
        <w:t>спортивный залы, библиотека, а также помещения близко расположенных домов культуры, центры детского досуга, спортивные сооружения, стадионы. Максимальные возможности для реализации внеурочной деятельности предоставляют крупные образовательные ко</w:t>
      </w:r>
      <w:r>
        <w:t xml:space="preserve">мплексы. </w:t>
      </w:r>
    </w:p>
    <w:p w:rsidR="00C741A2" w:rsidRDefault="004C4516">
      <w:r>
        <w:t>Образовательное учреждение должно использовать современные формы представления детских результатов, в том числе портфолио (эти данные собираются в рамках мониторинга  Национальной образовательной инициативы «Наша новая школа»), позволяющее оценит</w:t>
      </w:r>
      <w:r>
        <w:t xml:space="preserve">ь достижения ребенка по отдельным метапредметным умениям. </w:t>
      </w:r>
    </w:p>
    <w:p w:rsidR="00C741A2" w:rsidRDefault="004C4516">
      <w:pPr>
        <w:spacing w:after="92" w:line="240" w:lineRule="auto"/>
        <w:ind w:left="708" w:firstLine="0"/>
        <w:jc w:val="left"/>
      </w:pPr>
      <w:r>
        <w:rPr>
          <w:b/>
        </w:rPr>
        <w:t xml:space="preserve"> </w:t>
      </w:r>
    </w:p>
    <w:p w:rsidR="00C741A2" w:rsidRDefault="004C4516">
      <w:pPr>
        <w:spacing w:after="109" w:line="240" w:lineRule="auto"/>
        <w:ind w:left="703" w:hanging="10"/>
        <w:jc w:val="left"/>
      </w:pPr>
      <w:r>
        <w:rPr>
          <w:i/>
        </w:rPr>
        <w:t xml:space="preserve">5. Кадровые условия введения ФГОС ООО.  </w:t>
      </w:r>
    </w:p>
    <w:p w:rsidR="00C741A2" w:rsidRDefault="004C4516">
      <w:r>
        <w:t>«Уровень квалификации</w:t>
      </w:r>
      <w:r>
        <w:rPr>
          <w:b/>
        </w:rPr>
        <w:t xml:space="preserve"> </w:t>
      </w:r>
      <w: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</w:t>
      </w:r>
      <w:r>
        <w:t xml:space="preserve"> работников государственного или муниципального образовательного учреждения – также квалификационной категории. </w:t>
      </w:r>
      <w:r>
        <w:rPr>
          <w:sz w:val="24"/>
        </w:rPr>
        <w:t xml:space="preserve"> </w:t>
      </w:r>
    </w:p>
    <w:p w:rsidR="00C741A2" w:rsidRDefault="004C4516">
      <w: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</w:t>
      </w:r>
      <w:r>
        <w:t>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аттестации» (</w:t>
      </w:r>
      <w:r>
        <w:rPr>
          <w:sz w:val="24"/>
        </w:rPr>
        <w:t>Приказ Министерства образования и науки Российской Федерации от «17» декабря 2010 г. № 1897</w:t>
      </w:r>
      <w:r>
        <w:t xml:space="preserve">).  </w:t>
      </w:r>
    </w:p>
    <w:p w:rsidR="00C741A2" w:rsidRDefault="004C4516">
      <w:r>
        <w:t>В о</w:t>
      </w:r>
      <w:r>
        <w:t>бразовательном учреждении должна быть сформулирована концепция повышения квалификации педагогов, реализация которой позволит им овладеть инструментами  оценки и фиксации динамики индивидуальных  метапредметных достижений (умения планировать свою деятельнос</w:t>
      </w:r>
      <w:r>
        <w:t xml:space="preserve">ть, контролировать и оценивать себя, моделировать, работать в группе и пр.). </w:t>
      </w:r>
      <w:r>
        <w:rPr>
          <w:b/>
        </w:rPr>
        <w:t xml:space="preserve"> </w:t>
      </w:r>
    </w:p>
    <w:p w:rsidR="00C741A2" w:rsidRDefault="004C4516">
      <w:pPr>
        <w:spacing w:after="45"/>
      </w:pPr>
      <w:r>
        <w:t>Необходимо организовать постоянно действующий совместный семинар педагогов начальной школы (уже имеющих первоначальный опыт реализации ФГОС НОО) и педагогов основной школы (начи</w:t>
      </w:r>
      <w:r>
        <w:t xml:space="preserve">нающих реализацию ФГОС ООО) по планированию работы по формированию новой результативности образования в соответствии со ФГОС НОО и ФГОС ООО (прежде всего метапредметных, а также предметных и личностных результатов).   </w:t>
      </w:r>
    </w:p>
    <w:p w:rsidR="00C741A2" w:rsidRDefault="004C4516">
      <w:pPr>
        <w:spacing w:after="102" w:line="240" w:lineRule="auto"/>
        <w:ind w:left="708" w:firstLine="0"/>
        <w:jc w:val="left"/>
      </w:pPr>
      <w:r>
        <w:t xml:space="preserve"> </w:t>
      </w:r>
      <w:r>
        <w:tab/>
        <w:t xml:space="preserve"> </w:t>
      </w:r>
    </w:p>
    <w:p w:rsidR="00C741A2" w:rsidRDefault="004C4516">
      <w:pPr>
        <w:spacing w:after="109" w:line="240" w:lineRule="auto"/>
        <w:ind w:left="0" w:firstLine="708"/>
        <w:jc w:val="left"/>
      </w:pPr>
      <w:r>
        <w:rPr>
          <w:i/>
        </w:rPr>
        <w:t>6. Информационные и материально-т</w:t>
      </w:r>
      <w:r>
        <w:rPr>
          <w:i/>
        </w:rPr>
        <w:t xml:space="preserve">ехнические условия введения ФГОС ООО.   </w:t>
      </w:r>
    </w:p>
    <w:p w:rsidR="00C741A2" w:rsidRDefault="004C4516">
      <w:r>
        <w:lastRenderedPageBreak/>
        <w:t>В ОУ должна быть организована  возможность свободного доступа школьников и педагогов к информационным сервисам, позволяющим пользоваться ресурсами сети Интернет для реализации индивидуальных и групповых образователь</w:t>
      </w:r>
      <w:r>
        <w:t xml:space="preserve">ных проектов.  </w:t>
      </w:r>
    </w:p>
    <w:p w:rsidR="00C741A2" w:rsidRDefault="004C4516">
      <w:pPr>
        <w:spacing w:after="0"/>
        <w:ind w:left="708" w:firstLine="0"/>
      </w:pPr>
      <w:r>
        <w:t xml:space="preserve">Информация на сайте ОУ должна регулярно обновляться. </w:t>
      </w:r>
    </w:p>
    <w:p w:rsidR="00C741A2" w:rsidRDefault="004C4516">
      <w:r>
        <w:t>На сайте ОУ должны быть опубликованы текущие документы ОУ: планы, отчеты, протоколы заседаний общественных управляющих советов и т.п. Кроме того, должны быть отражены виды проектной деятельности, реализуемой в ОУ, с регулярными обновлениями получаемых резу</w:t>
      </w:r>
      <w:r>
        <w:t xml:space="preserve">льтатов. </w:t>
      </w:r>
    </w:p>
    <w:p w:rsidR="00C741A2" w:rsidRDefault="004C4516">
      <w:r>
        <w:t xml:space="preserve">На сайте школы можно разместить нелинейное расписание. Сайт образовательного учреждения может быть  площадкой для диалога участников  образовательного процесса (педагогов, родителей, обучающихся).   </w:t>
      </w:r>
    </w:p>
    <w:p w:rsidR="00C741A2" w:rsidRDefault="004C4516">
      <w:pPr>
        <w:spacing w:after="48"/>
      </w:pPr>
      <w:r>
        <w:t>В ОУ должны быть проведены родительские собран</w:t>
      </w:r>
      <w:r>
        <w:t xml:space="preserve">ия во всех классах, на которых обсуждалось внедрение ФГОС ООО. В ОУ целесообразно разработать мониторинг динамики отношения родителей к внедрению ФГОС ООО. В ОУ целесообразно разработать инструментарий для изучения образовательных потребностей и интересов </w:t>
      </w:r>
      <w:r>
        <w:t xml:space="preserve">обучающихся ОУ и запросов родителей по содержанию части учебного плана, формируемой участниками образовательного процесса, а также плана  внеурочной деятельности. </w:t>
      </w:r>
    </w:p>
    <w:p w:rsidR="00C741A2" w:rsidRDefault="004C4516">
      <w:pPr>
        <w:spacing w:after="47" w:line="240" w:lineRule="auto"/>
        <w:ind w:left="70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741A2" w:rsidRDefault="004C4516">
      <w:pPr>
        <w:spacing w:after="0" w:line="240" w:lineRule="auto"/>
        <w:ind w:left="70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sectPr w:rsidR="00C741A2">
      <w:footerReference w:type="even" r:id="rId7"/>
      <w:footerReference w:type="default" r:id="rId8"/>
      <w:footerReference w:type="first" r:id="rId9"/>
      <w:pgSz w:w="11906" w:h="16838"/>
      <w:pgMar w:top="1153" w:right="843" w:bottom="1668" w:left="1702" w:header="720" w:footer="8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16" w:rsidRDefault="004C4516">
      <w:pPr>
        <w:spacing w:after="0" w:line="240" w:lineRule="auto"/>
      </w:pPr>
      <w:r>
        <w:separator/>
      </w:r>
    </w:p>
  </w:endnote>
  <w:endnote w:type="continuationSeparator" w:id="0">
    <w:p w:rsidR="004C4516" w:rsidRDefault="004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A2" w:rsidRDefault="004C4516">
    <w:pPr>
      <w:spacing w:after="166" w:line="240" w:lineRule="auto"/>
      <w:ind w:left="0" w:firstLine="0"/>
      <w:jc w:val="right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741A2" w:rsidRDefault="004C4516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A2" w:rsidRDefault="004C4516">
    <w:pPr>
      <w:spacing w:after="16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3A94" w:rsidRPr="00743A94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741A2" w:rsidRDefault="004C4516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A2" w:rsidRDefault="004C4516">
    <w:pPr>
      <w:spacing w:after="16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741A2" w:rsidRDefault="004C4516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16" w:rsidRDefault="004C4516">
      <w:pPr>
        <w:spacing w:after="0" w:line="240" w:lineRule="auto"/>
      </w:pPr>
      <w:r>
        <w:separator/>
      </w:r>
    </w:p>
  </w:footnote>
  <w:footnote w:type="continuationSeparator" w:id="0">
    <w:p w:rsidR="004C4516" w:rsidRDefault="004C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0EA"/>
    <w:multiLevelType w:val="hybridMultilevel"/>
    <w:tmpl w:val="4A227440"/>
    <w:lvl w:ilvl="0" w:tplc="281E5F06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4694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3E4A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674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2637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0BE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C00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8A2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C9B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195F9B"/>
    <w:multiLevelType w:val="hybridMultilevel"/>
    <w:tmpl w:val="FF3C2D60"/>
    <w:lvl w:ilvl="0" w:tplc="4B50B9F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C1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604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676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E4A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AA8A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6E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A99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CDA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8D44C6"/>
    <w:multiLevelType w:val="hybridMultilevel"/>
    <w:tmpl w:val="41F0FE1E"/>
    <w:lvl w:ilvl="0" w:tplc="52A4E16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E5D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CC8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CEEC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C2D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664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AC9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65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AEC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CE3599"/>
    <w:multiLevelType w:val="hybridMultilevel"/>
    <w:tmpl w:val="CC2A0922"/>
    <w:lvl w:ilvl="0" w:tplc="C482510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81F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497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6A6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E05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896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B61D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909C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1625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441967"/>
    <w:multiLevelType w:val="hybridMultilevel"/>
    <w:tmpl w:val="98186E88"/>
    <w:lvl w:ilvl="0" w:tplc="CE6CA03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C60E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7841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8A4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18F1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A6F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267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8AC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AC9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AD508A"/>
    <w:multiLevelType w:val="hybridMultilevel"/>
    <w:tmpl w:val="F260F99C"/>
    <w:lvl w:ilvl="0" w:tplc="57AE2AA2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E953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0BB7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42967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4ADC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BA315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0A8CD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A717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EB8E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A2"/>
    <w:rsid w:val="004C4516"/>
    <w:rsid w:val="00743A94"/>
    <w:rsid w:val="00C7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26A30-3A6C-43DE-8328-BC1A51F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0" w:line="265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1</cp:lastModifiedBy>
  <cp:revision>2</cp:revision>
  <dcterms:created xsi:type="dcterms:W3CDTF">2019-10-22T10:18:00Z</dcterms:created>
  <dcterms:modified xsi:type="dcterms:W3CDTF">2019-10-22T10:18:00Z</dcterms:modified>
</cp:coreProperties>
</file>